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37C03" w14:textId="6D2F0EE3" w:rsidR="009423D9" w:rsidRPr="005F0606" w:rsidRDefault="007B3A75" w:rsidP="005F0606">
      <w:pPr>
        <w:pStyle w:val="UserGuideHeading"/>
        <w:pBdr>
          <w:bottom w:val="single" w:sz="4" w:space="12" w:color="007DB9"/>
        </w:pBdr>
        <w:spacing w:before="480" w:line="240" w:lineRule="auto"/>
        <w:ind w:left="2262" w:hanging="2262"/>
        <w:rPr>
          <w:rFonts w:ascii="VIC" w:hAnsi="VIC"/>
          <w:color w:val="007DB9"/>
        </w:rPr>
      </w:pPr>
      <w:bookmarkStart w:id="0" w:name="_Toc73956971"/>
      <w:bookmarkStart w:id="1" w:name="_Toc78773717"/>
      <w:r w:rsidRPr="005F0606">
        <w:rPr>
          <w:rFonts w:ascii="VIC" w:hAnsi="VIC"/>
          <w:color w:val="007DB9"/>
        </w:rPr>
        <w:t>User Guide 9</w:t>
      </w:r>
      <w:r w:rsidRPr="005F0606">
        <w:rPr>
          <w:rFonts w:ascii="VIC" w:hAnsi="VIC"/>
          <w:color w:val="007DB9"/>
        </w:rPr>
        <w:tab/>
        <w:t>Releasing for lodgme</w:t>
      </w:r>
      <w:bookmarkEnd w:id="0"/>
      <w:bookmarkEnd w:id="1"/>
      <w:r w:rsidRPr="005F0606">
        <w:rPr>
          <w:rFonts w:ascii="VIC" w:hAnsi="VIC"/>
          <w:color w:val="007DB9"/>
        </w:rPr>
        <w:t>nt at L</w:t>
      </w:r>
      <w:r w:rsidR="001966F5" w:rsidRPr="005F0606">
        <w:rPr>
          <w:rFonts w:ascii="VIC" w:hAnsi="VIC"/>
          <w:color w:val="007DB9"/>
        </w:rPr>
        <w:t xml:space="preserve">and </w:t>
      </w:r>
      <w:r w:rsidR="00690E62" w:rsidRPr="005F0606">
        <w:rPr>
          <w:rFonts w:ascii="VIC" w:hAnsi="VIC"/>
          <w:color w:val="007DB9"/>
        </w:rPr>
        <w:t xml:space="preserve">Use </w:t>
      </w:r>
      <w:r w:rsidR="00917FA8" w:rsidRPr="005F0606">
        <w:rPr>
          <w:rFonts w:ascii="VIC" w:hAnsi="VIC"/>
          <w:color w:val="007DB9"/>
        </w:rPr>
        <w:t>Victoria</w:t>
      </w:r>
    </w:p>
    <w:p w14:paraId="10296346" w14:textId="77777777" w:rsidR="007B3A75" w:rsidRPr="005F0606" w:rsidRDefault="007B3A75" w:rsidP="008A7710">
      <w:pPr>
        <w:pStyle w:val="HeadingA"/>
        <w:rPr>
          <w:rFonts w:ascii="VIC" w:hAnsi="VIC"/>
          <w:color w:val="007DB9"/>
        </w:rPr>
      </w:pPr>
      <w:bookmarkStart w:id="2" w:name="_Toc73957057"/>
      <w:bookmarkStart w:id="3" w:name="_Toc78094344"/>
      <w:bookmarkStart w:id="4" w:name="_Toc78099036"/>
      <w:bookmarkStart w:id="5" w:name="_Toc73956972"/>
      <w:bookmarkStart w:id="6" w:name="_Toc78094264"/>
      <w:bookmarkStart w:id="7" w:name="_Toc78098953"/>
      <w:r w:rsidRPr="005F0606">
        <w:rPr>
          <w:rFonts w:ascii="VIC" w:hAnsi="VIC"/>
          <w:color w:val="007DB9"/>
        </w:rPr>
        <w:t>Purpose of this User G</w:t>
      </w:r>
      <w:bookmarkEnd w:id="2"/>
      <w:bookmarkEnd w:id="3"/>
      <w:bookmarkEnd w:id="4"/>
      <w:r w:rsidRPr="005F0606">
        <w:rPr>
          <w:rFonts w:ascii="VIC" w:hAnsi="VIC"/>
          <w:color w:val="007DB9"/>
        </w:rPr>
        <w:t>uide</w:t>
      </w:r>
    </w:p>
    <w:p w14:paraId="1ED2224A" w14:textId="77777777" w:rsidR="003B7FC5" w:rsidRPr="005F0606" w:rsidRDefault="003B7FC5" w:rsidP="008A7710">
      <w:pPr>
        <w:pStyle w:val="BodyText"/>
        <w:rPr>
          <w:rFonts w:ascii="Arial" w:hAnsi="Arial" w:cs="Arial"/>
          <w:sz w:val="20"/>
        </w:rPr>
      </w:pPr>
      <w:bookmarkStart w:id="8" w:name="_Toc73957058"/>
      <w:bookmarkStart w:id="9" w:name="_Toc78094345"/>
      <w:bookmarkStart w:id="10" w:name="_Toc78099037"/>
      <w:r w:rsidRPr="005F0606">
        <w:rPr>
          <w:rFonts w:ascii="Arial" w:hAnsi="Arial" w:cs="Arial"/>
          <w:sz w:val="20"/>
        </w:rPr>
        <w:t xml:space="preserve">The purpose of this User Guide is to provide guidance to </w:t>
      </w:r>
      <w:r w:rsidR="00B97502" w:rsidRPr="005F0606">
        <w:rPr>
          <w:rFonts w:ascii="Arial" w:hAnsi="Arial" w:cs="Arial"/>
          <w:sz w:val="20"/>
        </w:rPr>
        <w:t>A</w:t>
      </w:r>
      <w:r w:rsidR="007F5F3F" w:rsidRPr="005F0606">
        <w:rPr>
          <w:rFonts w:ascii="Arial" w:hAnsi="Arial" w:cs="Arial"/>
          <w:sz w:val="20"/>
        </w:rPr>
        <w:t xml:space="preserve">pplicant </w:t>
      </w:r>
      <w:r w:rsidR="00B97502" w:rsidRPr="005F0606">
        <w:rPr>
          <w:rFonts w:ascii="Arial" w:hAnsi="Arial" w:cs="Arial"/>
          <w:sz w:val="20"/>
        </w:rPr>
        <w:t>C</w:t>
      </w:r>
      <w:r w:rsidR="007F5F3F" w:rsidRPr="005F0606">
        <w:rPr>
          <w:rFonts w:ascii="Arial" w:hAnsi="Arial" w:cs="Arial"/>
          <w:sz w:val="20"/>
        </w:rPr>
        <w:t>ontact</w:t>
      </w:r>
      <w:r w:rsidRPr="005F0606">
        <w:rPr>
          <w:rFonts w:ascii="Arial" w:hAnsi="Arial" w:cs="Arial"/>
          <w:sz w:val="20"/>
        </w:rPr>
        <w:t xml:space="preserve">s </w:t>
      </w:r>
      <w:r w:rsidR="00DF19B5" w:rsidRPr="005F0606">
        <w:rPr>
          <w:rFonts w:ascii="Arial" w:hAnsi="Arial" w:cs="Arial"/>
          <w:sz w:val="20"/>
        </w:rPr>
        <w:t xml:space="preserve">and </w:t>
      </w:r>
      <w:r w:rsidR="006B6F41" w:rsidRPr="005F0606">
        <w:rPr>
          <w:rFonts w:ascii="Arial" w:hAnsi="Arial" w:cs="Arial"/>
          <w:sz w:val="20"/>
        </w:rPr>
        <w:t>l</w:t>
      </w:r>
      <w:r w:rsidR="00DF19B5" w:rsidRPr="005F0606">
        <w:rPr>
          <w:rFonts w:ascii="Arial" w:hAnsi="Arial" w:cs="Arial"/>
          <w:sz w:val="20"/>
        </w:rPr>
        <w:t xml:space="preserve">odging </w:t>
      </w:r>
      <w:r w:rsidR="006B6F41" w:rsidRPr="005F0606">
        <w:rPr>
          <w:rFonts w:ascii="Arial" w:hAnsi="Arial" w:cs="Arial"/>
          <w:sz w:val="20"/>
        </w:rPr>
        <w:t>p</w:t>
      </w:r>
      <w:r w:rsidR="00DF19B5" w:rsidRPr="005F0606">
        <w:rPr>
          <w:rFonts w:ascii="Arial" w:hAnsi="Arial" w:cs="Arial"/>
          <w:sz w:val="20"/>
        </w:rPr>
        <w:t xml:space="preserve">arties </w:t>
      </w:r>
      <w:r w:rsidRPr="005F0606">
        <w:rPr>
          <w:rFonts w:ascii="Arial" w:hAnsi="Arial" w:cs="Arial"/>
          <w:sz w:val="20"/>
        </w:rPr>
        <w:t xml:space="preserve">about the </w:t>
      </w:r>
      <w:r w:rsidR="00463D69" w:rsidRPr="005F0606">
        <w:rPr>
          <w:rFonts w:ascii="Arial" w:hAnsi="Arial" w:cs="Arial"/>
          <w:sz w:val="20"/>
        </w:rPr>
        <w:t xml:space="preserve">SPEAR process </w:t>
      </w:r>
      <w:r w:rsidR="00311287" w:rsidRPr="005F0606">
        <w:rPr>
          <w:rFonts w:ascii="Arial" w:hAnsi="Arial" w:cs="Arial"/>
          <w:sz w:val="20"/>
        </w:rPr>
        <w:t xml:space="preserve">of nominating a lodging party and a lodging method and how </w:t>
      </w:r>
      <w:r w:rsidR="00463D69" w:rsidRPr="005F0606">
        <w:rPr>
          <w:rFonts w:ascii="Arial" w:hAnsi="Arial" w:cs="Arial"/>
          <w:sz w:val="20"/>
        </w:rPr>
        <w:t xml:space="preserve">to </w:t>
      </w:r>
      <w:r w:rsidRPr="005F0606">
        <w:rPr>
          <w:rFonts w:ascii="Arial" w:hAnsi="Arial" w:cs="Arial"/>
          <w:sz w:val="20"/>
        </w:rPr>
        <w:t>releas</w:t>
      </w:r>
      <w:r w:rsidR="00B25D0D" w:rsidRPr="005F0606">
        <w:rPr>
          <w:rFonts w:ascii="Arial" w:hAnsi="Arial" w:cs="Arial"/>
          <w:sz w:val="20"/>
        </w:rPr>
        <w:t>e</w:t>
      </w:r>
      <w:r w:rsidRPr="005F0606">
        <w:rPr>
          <w:rFonts w:ascii="Arial" w:hAnsi="Arial" w:cs="Arial"/>
          <w:sz w:val="20"/>
        </w:rPr>
        <w:t xml:space="preserve"> a</w:t>
      </w:r>
      <w:r w:rsidR="001E334D" w:rsidRPr="005F0606">
        <w:rPr>
          <w:rFonts w:ascii="Arial" w:hAnsi="Arial" w:cs="Arial"/>
          <w:sz w:val="20"/>
        </w:rPr>
        <w:t>n</w:t>
      </w:r>
      <w:r w:rsidRPr="005F0606">
        <w:rPr>
          <w:rFonts w:ascii="Arial" w:hAnsi="Arial" w:cs="Arial"/>
          <w:sz w:val="20"/>
        </w:rPr>
        <w:t xml:space="preserve"> </w:t>
      </w:r>
      <w:r w:rsidR="001E334D" w:rsidRPr="005F0606">
        <w:rPr>
          <w:rFonts w:ascii="Arial" w:hAnsi="Arial" w:cs="Arial"/>
          <w:sz w:val="20"/>
        </w:rPr>
        <w:t xml:space="preserve">application </w:t>
      </w:r>
      <w:r w:rsidRPr="005F0606">
        <w:rPr>
          <w:rFonts w:ascii="Arial" w:hAnsi="Arial" w:cs="Arial"/>
          <w:sz w:val="20"/>
        </w:rPr>
        <w:t xml:space="preserve">to the lodging party for the purpose of lodgment at </w:t>
      </w:r>
      <w:r w:rsidR="00917FA8" w:rsidRPr="005F0606">
        <w:rPr>
          <w:rFonts w:ascii="Arial" w:hAnsi="Arial" w:cs="Arial"/>
          <w:sz w:val="20"/>
        </w:rPr>
        <w:t xml:space="preserve">Land </w:t>
      </w:r>
      <w:r w:rsidR="00127158" w:rsidRPr="005F0606">
        <w:rPr>
          <w:rFonts w:ascii="Arial" w:hAnsi="Arial" w:cs="Arial"/>
          <w:sz w:val="20"/>
        </w:rPr>
        <w:t xml:space="preserve">Use </w:t>
      </w:r>
      <w:r w:rsidR="00917FA8" w:rsidRPr="005F0606">
        <w:rPr>
          <w:rFonts w:ascii="Arial" w:hAnsi="Arial" w:cs="Arial"/>
          <w:sz w:val="20"/>
        </w:rPr>
        <w:t>Victoria.</w:t>
      </w:r>
      <w:r w:rsidR="00B25D0D" w:rsidRPr="005F0606">
        <w:rPr>
          <w:rFonts w:ascii="Arial" w:hAnsi="Arial" w:cs="Arial"/>
          <w:sz w:val="20"/>
        </w:rPr>
        <w:t xml:space="preserve"> The lodging party is typically a solicitor or conveyancer acting for the applicant.</w:t>
      </w:r>
    </w:p>
    <w:p w14:paraId="7E7A2AA6" w14:textId="77777777" w:rsidR="007B3A75" w:rsidRPr="005F0606" w:rsidRDefault="007B3A75" w:rsidP="008A7710">
      <w:pPr>
        <w:pStyle w:val="HeadingA"/>
        <w:rPr>
          <w:rFonts w:ascii="VIC" w:hAnsi="VIC"/>
          <w:color w:val="007DB9"/>
        </w:rPr>
      </w:pPr>
      <w:r w:rsidRPr="005F0606">
        <w:rPr>
          <w:rFonts w:ascii="VIC" w:hAnsi="VIC"/>
          <w:color w:val="007DB9"/>
        </w:rPr>
        <w:t>Who should read this?</w:t>
      </w:r>
      <w:bookmarkEnd w:id="8"/>
      <w:bookmarkEnd w:id="9"/>
      <w:bookmarkEnd w:id="10"/>
    </w:p>
    <w:p w14:paraId="2FC3243B" w14:textId="77777777" w:rsidR="004A12F7" w:rsidRPr="005F0606" w:rsidRDefault="007B3A75" w:rsidP="008E551D">
      <w:pPr>
        <w:pStyle w:val="BodyText"/>
        <w:rPr>
          <w:rFonts w:ascii="Arial" w:hAnsi="Arial" w:cs="Arial"/>
          <w:b/>
          <w:sz w:val="20"/>
        </w:rPr>
      </w:pPr>
      <w:r w:rsidRPr="005F0606">
        <w:rPr>
          <w:rFonts w:ascii="Arial" w:hAnsi="Arial" w:cs="Arial"/>
          <w:sz w:val="20"/>
        </w:rPr>
        <w:t xml:space="preserve">Primary audience: </w:t>
      </w:r>
      <w:r w:rsidRPr="005F0606">
        <w:rPr>
          <w:rFonts w:ascii="Arial" w:hAnsi="Arial" w:cs="Arial"/>
          <w:sz w:val="20"/>
        </w:rPr>
        <w:tab/>
      </w:r>
      <w:r w:rsidR="007F5F3F" w:rsidRPr="005F0606">
        <w:rPr>
          <w:rStyle w:val="BodyTextBoldChar"/>
          <w:rFonts w:ascii="Arial" w:hAnsi="Arial" w:cs="Arial"/>
          <w:sz w:val="20"/>
        </w:rPr>
        <w:t xml:space="preserve">Applicant </w:t>
      </w:r>
      <w:r w:rsidR="00CD39B2" w:rsidRPr="005F0606">
        <w:rPr>
          <w:rStyle w:val="BodyTextBoldChar"/>
          <w:rFonts w:ascii="Arial" w:hAnsi="Arial" w:cs="Arial"/>
          <w:sz w:val="20"/>
        </w:rPr>
        <w:t>C</w:t>
      </w:r>
      <w:r w:rsidR="007F5F3F" w:rsidRPr="005F0606">
        <w:rPr>
          <w:rStyle w:val="BodyTextBoldChar"/>
          <w:rFonts w:ascii="Arial" w:hAnsi="Arial" w:cs="Arial"/>
          <w:sz w:val="20"/>
        </w:rPr>
        <w:t>ontact</w:t>
      </w:r>
      <w:r w:rsidRPr="005F0606">
        <w:rPr>
          <w:rStyle w:val="BodyTextBoldChar"/>
          <w:rFonts w:ascii="Arial" w:hAnsi="Arial" w:cs="Arial"/>
          <w:sz w:val="20"/>
        </w:rPr>
        <w:t>s</w:t>
      </w:r>
      <w:r w:rsidR="00984F3C" w:rsidRPr="005F0606">
        <w:rPr>
          <w:rStyle w:val="BodyTextBoldChar"/>
          <w:rFonts w:ascii="Arial" w:hAnsi="Arial" w:cs="Arial"/>
          <w:sz w:val="20"/>
        </w:rPr>
        <w:t xml:space="preserve"> </w:t>
      </w:r>
      <w:r w:rsidR="00984F3C" w:rsidRPr="005F0606">
        <w:rPr>
          <w:rStyle w:val="BodyTextBoldChar"/>
          <w:rFonts w:ascii="Arial" w:hAnsi="Arial" w:cs="Arial"/>
          <w:b w:val="0"/>
          <w:sz w:val="20"/>
        </w:rPr>
        <w:t xml:space="preserve">and </w:t>
      </w:r>
      <w:r w:rsidR="00E37634" w:rsidRPr="005F0606">
        <w:rPr>
          <w:rStyle w:val="BodyTextBoldChar"/>
          <w:rFonts w:ascii="Arial" w:hAnsi="Arial" w:cs="Arial"/>
          <w:sz w:val="20"/>
        </w:rPr>
        <w:t>L</w:t>
      </w:r>
      <w:r w:rsidR="004A12F7" w:rsidRPr="005F0606">
        <w:rPr>
          <w:rStyle w:val="BodyTextBoldChar"/>
          <w:rFonts w:ascii="Arial" w:hAnsi="Arial" w:cs="Arial"/>
          <w:sz w:val="20"/>
        </w:rPr>
        <w:t xml:space="preserve">odging </w:t>
      </w:r>
      <w:r w:rsidR="00E37634" w:rsidRPr="005F0606">
        <w:rPr>
          <w:rStyle w:val="BodyTextBoldChar"/>
          <w:rFonts w:ascii="Arial" w:hAnsi="Arial" w:cs="Arial"/>
          <w:sz w:val="20"/>
        </w:rPr>
        <w:t>P</w:t>
      </w:r>
      <w:r w:rsidR="004A12F7" w:rsidRPr="005F0606">
        <w:rPr>
          <w:rStyle w:val="BodyTextBoldChar"/>
          <w:rFonts w:ascii="Arial" w:hAnsi="Arial" w:cs="Arial"/>
          <w:sz w:val="20"/>
        </w:rPr>
        <w:t>arties</w:t>
      </w:r>
    </w:p>
    <w:p w14:paraId="6C51C412" w14:textId="77777777" w:rsidR="007B3A75" w:rsidRPr="005F0606" w:rsidRDefault="007B3A75" w:rsidP="008A7710">
      <w:pPr>
        <w:pStyle w:val="HeadingA"/>
        <w:rPr>
          <w:rFonts w:ascii="VIC" w:hAnsi="VIC"/>
          <w:color w:val="007DB9"/>
        </w:rPr>
      </w:pPr>
      <w:bookmarkStart w:id="11" w:name="_Toc73957059"/>
      <w:bookmarkStart w:id="12" w:name="_Toc78094346"/>
      <w:bookmarkStart w:id="13" w:name="_Toc78099038"/>
      <w:r w:rsidRPr="005F0606">
        <w:rPr>
          <w:rFonts w:ascii="VIC" w:hAnsi="VIC"/>
          <w:color w:val="007DB9"/>
        </w:rPr>
        <w:t>Introduction</w:t>
      </w:r>
      <w:bookmarkEnd w:id="11"/>
      <w:bookmarkEnd w:id="12"/>
      <w:bookmarkEnd w:id="13"/>
    </w:p>
    <w:p w14:paraId="17DBE22C" w14:textId="77777777" w:rsidR="00BD3990" w:rsidRPr="005F0606" w:rsidRDefault="00BD3990" w:rsidP="00E94373">
      <w:pPr>
        <w:pStyle w:val="BodyText"/>
        <w:rPr>
          <w:rFonts w:ascii="Arial" w:hAnsi="Arial" w:cs="Arial"/>
          <w:sz w:val="20"/>
        </w:rPr>
      </w:pPr>
      <w:r w:rsidRPr="005F0606">
        <w:rPr>
          <w:rFonts w:ascii="Arial" w:hAnsi="Arial" w:cs="Arial"/>
          <w:sz w:val="20"/>
        </w:rPr>
        <w:t>Applicant Contacts are required to nominate the lodgment method – electronic or paper</w:t>
      </w:r>
      <w:r w:rsidR="006824EE" w:rsidRPr="005F0606">
        <w:rPr>
          <w:rFonts w:ascii="Arial" w:hAnsi="Arial" w:cs="Arial"/>
          <w:sz w:val="20"/>
        </w:rPr>
        <w:t>,</w:t>
      </w:r>
      <w:r w:rsidRPr="005F0606">
        <w:rPr>
          <w:rFonts w:ascii="Arial" w:hAnsi="Arial" w:cs="Arial"/>
          <w:sz w:val="20"/>
        </w:rPr>
        <w:t xml:space="preserve"> for all </w:t>
      </w:r>
      <w:r w:rsidRPr="005F0606">
        <w:rPr>
          <w:rFonts w:ascii="Arial" w:hAnsi="Arial" w:cs="Arial"/>
          <w:iCs/>
          <w:sz w:val="20"/>
        </w:rPr>
        <w:t>Subdivision Act</w:t>
      </w:r>
      <w:r w:rsidR="00755AD9" w:rsidRPr="005F0606">
        <w:rPr>
          <w:rFonts w:ascii="Arial" w:hAnsi="Arial" w:cs="Arial"/>
          <w:i/>
          <w:sz w:val="20"/>
        </w:rPr>
        <w:t xml:space="preserve"> </w:t>
      </w:r>
      <w:r w:rsidRPr="005F0606">
        <w:rPr>
          <w:rFonts w:ascii="Arial" w:hAnsi="Arial" w:cs="Arial"/>
          <w:sz w:val="20"/>
        </w:rPr>
        <w:t>applications.</w:t>
      </w:r>
      <w:r w:rsidR="00127158" w:rsidRPr="005F0606">
        <w:rPr>
          <w:rFonts w:ascii="Arial" w:hAnsi="Arial" w:cs="Arial"/>
          <w:sz w:val="20"/>
        </w:rPr>
        <w:t xml:space="preserve"> </w:t>
      </w:r>
      <w:r w:rsidR="00014D71" w:rsidRPr="005F0606">
        <w:rPr>
          <w:rFonts w:ascii="Arial" w:hAnsi="Arial" w:cs="Arial"/>
          <w:sz w:val="20"/>
        </w:rPr>
        <w:t xml:space="preserve">This can be done once the application has been accepted by the Responsible Authority. If not completed earlier, it will be required before the application can be released for lodgment. </w:t>
      </w:r>
      <w:r w:rsidRPr="005F0606">
        <w:rPr>
          <w:rFonts w:ascii="Arial" w:hAnsi="Arial" w:cs="Arial"/>
          <w:sz w:val="20"/>
        </w:rPr>
        <w:t xml:space="preserve">For electronic lodgments, </w:t>
      </w:r>
      <w:r w:rsidR="00014D71" w:rsidRPr="005F0606">
        <w:rPr>
          <w:rFonts w:ascii="Arial" w:hAnsi="Arial" w:cs="Arial"/>
          <w:sz w:val="20"/>
        </w:rPr>
        <w:t>this action will allow the Applicant Contact to select the</w:t>
      </w:r>
      <w:r w:rsidRPr="005F0606">
        <w:rPr>
          <w:rFonts w:ascii="Arial" w:hAnsi="Arial" w:cs="Arial"/>
          <w:sz w:val="20"/>
        </w:rPr>
        <w:t xml:space="preserve"> lodging party </w:t>
      </w:r>
      <w:r w:rsidR="00014D71" w:rsidRPr="005F0606">
        <w:rPr>
          <w:rFonts w:ascii="Arial" w:hAnsi="Arial" w:cs="Arial"/>
          <w:sz w:val="20"/>
        </w:rPr>
        <w:t xml:space="preserve">and </w:t>
      </w:r>
      <w:r w:rsidRPr="005F0606">
        <w:rPr>
          <w:rFonts w:ascii="Arial" w:hAnsi="Arial" w:cs="Arial"/>
          <w:sz w:val="20"/>
        </w:rPr>
        <w:t>grant</w:t>
      </w:r>
      <w:r w:rsidR="00014D71" w:rsidRPr="005F0606">
        <w:rPr>
          <w:rFonts w:ascii="Arial" w:hAnsi="Arial" w:cs="Arial"/>
          <w:sz w:val="20"/>
        </w:rPr>
        <w:t xml:space="preserve"> them</w:t>
      </w:r>
      <w:r w:rsidRPr="005F0606">
        <w:rPr>
          <w:rFonts w:ascii="Arial" w:hAnsi="Arial" w:cs="Arial"/>
          <w:sz w:val="20"/>
        </w:rPr>
        <w:t xml:space="preserve"> access to the SPEAR application. </w:t>
      </w:r>
      <w:r w:rsidR="00CB047E" w:rsidRPr="005F0606">
        <w:rPr>
          <w:rFonts w:ascii="Arial" w:hAnsi="Arial" w:cs="Arial"/>
          <w:sz w:val="20"/>
        </w:rPr>
        <w:t xml:space="preserve">Alternatively, an </w:t>
      </w:r>
      <w:r w:rsidR="006B6F41" w:rsidRPr="005F0606">
        <w:rPr>
          <w:rFonts w:ascii="Arial" w:hAnsi="Arial" w:cs="Arial"/>
          <w:sz w:val="20"/>
        </w:rPr>
        <w:t>e</w:t>
      </w:r>
      <w:r w:rsidR="00CB047E" w:rsidRPr="005F0606">
        <w:rPr>
          <w:rFonts w:ascii="Arial" w:hAnsi="Arial" w:cs="Arial"/>
          <w:sz w:val="20"/>
        </w:rPr>
        <w:t xml:space="preserve">lectronic </w:t>
      </w:r>
      <w:r w:rsidR="006B6F41" w:rsidRPr="005F0606">
        <w:rPr>
          <w:rFonts w:ascii="Arial" w:hAnsi="Arial" w:cs="Arial"/>
          <w:sz w:val="20"/>
        </w:rPr>
        <w:t>l</w:t>
      </w:r>
      <w:r w:rsidR="00CB047E" w:rsidRPr="005F0606">
        <w:rPr>
          <w:rFonts w:ascii="Arial" w:hAnsi="Arial" w:cs="Arial"/>
          <w:sz w:val="20"/>
        </w:rPr>
        <w:t xml:space="preserve">odging </w:t>
      </w:r>
      <w:r w:rsidR="006B6F41" w:rsidRPr="005F0606">
        <w:rPr>
          <w:rFonts w:ascii="Arial" w:hAnsi="Arial" w:cs="Arial"/>
          <w:sz w:val="20"/>
        </w:rPr>
        <w:t>p</w:t>
      </w:r>
      <w:r w:rsidR="00CB047E" w:rsidRPr="005F0606">
        <w:rPr>
          <w:rFonts w:ascii="Arial" w:hAnsi="Arial" w:cs="Arial"/>
          <w:sz w:val="20"/>
        </w:rPr>
        <w:t>arty may request access and nomination in SPEAR.</w:t>
      </w:r>
    </w:p>
    <w:p w14:paraId="698080BB" w14:textId="77777777" w:rsidR="008C4634" w:rsidRPr="005F0606" w:rsidRDefault="00BD3990" w:rsidP="00E94373">
      <w:pPr>
        <w:pStyle w:val="BodyText"/>
        <w:rPr>
          <w:rFonts w:ascii="Arial" w:hAnsi="Arial" w:cs="Arial"/>
          <w:sz w:val="20"/>
        </w:rPr>
      </w:pPr>
      <w:r w:rsidRPr="005F0606">
        <w:rPr>
          <w:rFonts w:ascii="Arial" w:hAnsi="Arial" w:cs="Arial"/>
          <w:sz w:val="20"/>
        </w:rPr>
        <w:t>The</w:t>
      </w:r>
      <w:r w:rsidR="00856B24" w:rsidRPr="005F0606">
        <w:rPr>
          <w:rFonts w:ascii="Arial" w:hAnsi="Arial" w:cs="Arial"/>
          <w:sz w:val="20"/>
        </w:rPr>
        <w:t xml:space="preserve"> ‘</w:t>
      </w:r>
      <w:r w:rsidR="00E94373" w:rsidRPr="005F0606">
        <w:rPr>
          <w:rFonts w:ascii="Arial" w:hAnsi="Arial" w:cs="Arial"/>
          <w:sz w:val="20"/>
        </w:rPr>
        <w:t>Release for lodgement</w:t>
      </w:r>
      <w:r w:rsidR="00856B24" w:rsidRPr="005F0606">
        <w:rPr>
          <w:rFonts w:ascii="Arial" w:hAnsi="Arial" w:cs="Arial"/>
          <w:sz w:val="20"/>
        </w:rPr>
        <w:t>’</w:t>
      </w:r>
      <w:r w:rsidR="00E94373" w:rsidRPr="005F0606">
        <w:rPr>
          <w:rFonts w:ascii="Arial" w:hAnsi="Arial" w:cs="Arial"/>
          <w:sz w:val="20"/>
        </w:rPr>
        <w:t xml:space="preserve"> </w:t>
      </w:r>
      <w:r w:rsidR="00B25D0D" w:rsidRPr="005F0606">
        <w:rPr>
          <w:rFonts w:ascii="Arial" w:hAnsi="Arial" w:cs="Arial"/>
          <w:sz w:val="20"/>
        </w:rPr>
        <w:t xml:space="preserve">function in SPEAR </w:t>
      </w:r>
      <w:r w:rsidRPr="005F0606">
        <w:rPr>
          <w:rFonts w:ascii="Arial" w:hAnsi="Arial" w:cs="Arial"/>
          <w:sz w:val="20"/>
        </w:rPr>
        <w:t xml:space="preserve">will appear as a mandatory action for the Applicant Contact once all other requirements within that application have been met. It </w:t>
      </w:r>
      <w:r w:rsidR="00B25D0D" w:rsidRPr="005F0606">
        <w:rPr>
          <w:rFonts w:ascii="Arial" w:hAnsi="Arial" w:cs="Arial"/>
          <w:sz w:val="20"/>
        </w:rPr>
        <w:t>allow</w:t>
      </w:r>
      <w:r w:rsidRPr="005F0606">
        <w:rPr>
          <w:rFonts w:ascii="Arial" w:hAnsi="Arial" w:cs="Arial"/>
          <w:sz w:val="20"/>
        </w:rPr>
        <w:t>s</w:t>
      </w:r>
      <w:r w:rsidR="00B25D0D" w:rsidRPr="005F0606">
        <w:rPr>
          <w:rFonts w:ascii="Arial" w:hAnsi="Arial" w:cs="Arial"/>
          <w:sz w:val="20"/>
        </w:rPr>
        <w:t xml:space="preserve"> the Applicant Contact to deliver control </w:t>
      </w:r>
      <w:r w:rsidR="00127158" w:rsidRPr="005F0606">
        <w:rPr>
          <w:rFonts w:ascii="Arial" w:hAnsi="Arial" w:cs="Arial"/>
          <w:sz w:val="20"/>
        </w:rPr>
        <w:t xml:space="preserve">of </w:t>
      </w:r>
      <w:r w:rsidR="00B25D0D" w:rsidRPr="005F0606">
        <w:rPr>
          <w:rFonts w:ascii="Arial" w:hAnsi="Arial" w:cs="Arial"/>
          <w:sz w:val="20"/>
        </w:rPr>
        <w:t>the application to the lodging party</w:t>
      </w:r>
      <w:r w:rsidRPr="005F0606">
        <w:rPr>
          <w:rFonts w:ascii="Arial" w:hAnsi="Arial" w:cs="Arial"/>
          <w:sz w:val="20"/>
        </w:rPr>
        <w:t xml:space="preserve"> for lodgment at Land Use Victoria</w:t>
      </w:r>
      <w:r w:rsidR="00B25D0D" w:rsidRPr="005F0606">
        <w:rPr>
          <w:rFonts w:ascii="Arial" w:hAnsi="Arial" w:cs="Arial"/>
          <w:sz w:val="20"/>
        </w:rPr>
        <w:t xml:space="preserve">. </w:t>
      </w:r>
      <w:r w:rsidRPr="005F0606">
        <w:rPr>
          <w:rFonts w:ascii="Arial" w:hAnsi="Arial" w:cs="Arial"/>
          <w:sz w:val="20"/>
        </w:rPr>
        <w:t>An</w:t>
      </w:r>
      <w:r w:rsidR="008C4634" w:rsidRPr="005F0606">
        <w:rPr>
          <w:rFonts w:ascii="Arial" w:hAnsi="Arial" w:cs="Arial"/>
          <w:sz w:val="20"/>
        </w:rPr>
        <w:t xml:space="preserve"> email notification </w:t>
      </w:r>
      <w:r w:rsidRPr="005F0606">
        <w:rPr>
          <w:rFonts w:ascii="Arial" w:hAnsi="Arial" w:cs="Arial"/>
          <w:sz w:val="20"/>
        </w:rPr>
        <w:t>can also be sent via SPEAR to</w:t>
      </w:r>
      <w:r w:rsidR="008C4634" w:rsidRPr="005F0606">
        <w:rPr>
          <w:rFonts w:ascii="Arial" w:hAnsi="Arial" w:cs="Arial"/>
          <w:sz w:val="20"/>
        </w:rPr>
        <w:t xml:space="preserve"> inform </w:t>
      </w:r>
      <w:r w:rsidRPr="005F0606">
        <w:rPr>
          <w:rFonts w:ascii="Arial" w:hAnsi="Arial" w:cs="Arial"/>
          <w:sz w:val="20"/>
        </w:rPr>
        <w:t xml:space="preserve">the lodging party </w:t>
      </w:r>
      <w:r w:rsidR="008C4634" w:rsidRPr="005F0606">
        <w:rPr>
          <w:rFonts w:ascii="Arial" w:hAnsi="Arial" w:cs="Arial"/>
          <w:sz w:val="20"/>
        </w:rPr>
        <w:t>that the application is ready to be lodged.</w:t>
      </w:r>
    </w:p>
    <w:p w14:paraId="01D78278" w14:textId="77777777" w:rsidR="00B25D0D" w:rsidRPr="005F0606" w:rsidRDefault="00B25D0D" w:rsidP="00E94373">
      <w:pPr>
        <w:pStyle w:val="BodyText"/>
        <w:rPr>
          <w:rFonts w:ascii="Arial" w:hAnsi="Arial" w:cs="Arial"/>
          <w:sz w:val="20"/>
        </w:rPr>
      </w:pPr>
      <w:r w:rsidRPr="005F0606">
        <w:rPr>
          <w:rFonts w:ascii="Arial" w:hAnsi="Arial" w:cs="Arial"/>
          <w:sz w:val="20"/>
        </w:rPr>
        <w:t xml:space="preserve">Staff at Land </w:t>
      </w:r>
      <w:r w:rsidR="00F80F30" w:rsidRPr="005F0606">
        <w:rPr>
          <w:rFonts w:ascii="Arial" w:hAnsi="Arial" w:cs="Arial"/>
          <w:sz w:val="20"/>
        </w:rPr>
        <w:t xml:space="preserve">Use </w:t>
      </w:r>
      <w:smartTag w:uri="urn:schemas-microsoft-com:office:smarttags" w:element="State">
        <w:r w:rsidRPr="005F0606">
          <w:rPr>
            <w:rFonts w:ascii="Arial" w:hAnsi="Arial" w:cs="Arial"/>
            <w:sz w:val="20"/>
          </w:rPr>
          <w:t>Victoria</w:t>
        </w:r>
      </w:smartTag>
      <w:r w:rsidRPr="005F0606">
        <w:rPr>
          <w:rFonts w:ascii="Arial" w:hAnsi="Arial" w:cs="Arial"/>
          <w:sz w:val="20"/>
        </w:rPr>
        <w:t xml:space="preserve"> will not be able to view the documents in SPEAR for lodging until the </w:t>
      </w:r>
      <w:r w:rsidR="00856B24" w:rsidRPr="005F0606">
        <w:rPr>
          <w:rFonts w:ascii="Arial" w:hAnsi="Arial" w:cs="Arial"/>
          <w:sz w:val="20"/>
        </w:rPr>
        <w:t>‘</w:t>
      </w:r>
      <w:r w:rsidRPr="005F0606">
        <w:rPr>
          <w:rFonts w:ascii="Arial" w:hAnsi="Arial" w:cs="Arial"/>
          <w:sz w:val="20"/>
        </w:rPr>
        <w:t>Release for Lodgement</w:t>
      </w:r>
      <w:r w:rsidR="00856B24" w:rsidRPr="005F0606">
        <w:rPr>
          <w:rFonts w:ascii="Arial" w:hAnsi="Arial" w:cs="Arial"/>
          <w:sz w:val="20"/>
        </w:rPr>
        <w:t>’</w:t>
      </w:r>
      <w:r w:rsidRPr="005F0606">
        <w:rPr>
          <w:rFonts w:ascii="Arial" w:hAnsi="Arial" w:cs="Arial"/>
          <w:sz w:val="20"/>
        </w:rPr>
        <w:t xml:space="preserve"> action has been completed.</w:t>
      </w:r>
    </w:p>
    <w:p w14:paraId="43B4E4B9" w14:textId="77777777" w:rsidR="00E02C2D" w:rsidRPr="005F0606" w:rsidRDefault="008A7710" w:rsidP="00F21C7E">
      <w:pPr>
        <w:pStyle w:val="NOTE"/>
        <w:rPr>
          <w:rFonts w:ascii="Arial" w:hAnsi="Arial" w:cs="Arial"/>
          <w:sz w:val="20"/>
          <w:szCs w:val="20"/>
        </w:rPr>
      </w:pPr>
      <w:r w:rsidRPr="005F0606">
        <w:rPr>
          <w:rFonts w:ascii="Arial" w:hAnsi="Arial" w:cs="Arial"/>
          <w:sz w:val="20"/>
          <w:szCs w:val="20"/>
        </w:rPr>
        <w:t>NOTE</w:t>
      </w:r>
      <w:r w:rsidR="00CD39B2" w:rsidRPr="005F0606">
        <w:rPr>
          <w:rFonts w:ascii="Arial" w:hAnsi="Arial" w:cs="Arial"/>
          <w:sz w:val="20"/>
          <w:szCs w:val="20"/>
        </w:rPr>
        <w:t>:</w:t>
      </w:r>
      <w:r w:rsidRPr="005F0606">
        <w:rPr>
          <w:rFonts w:ascii="Arial" w:hAnsi="Arial" w:cs="Arial"/>
          <w:sz w:val="20"/>
          <w:szCs w:val="20"/>
        </w:rPr>
        <w:t xml:space="preserve"> </w:t>
      </w:r>
      <w:r w:rsidR="00E02C2D" w:rsidRPr="005F0606">
        <w:rPr>
          <w:rFonts w:ascii="Arial" w:hAnsi="Arial" w:cs="Arial"/>
          <w:sz w:val="20"/>
          <w:szCs w:val="20"/>
        </w:rPr>
        <w:t xml:space="preserve">Lodgment at Land </w:t>
      </w:r>
      <w:r w:rsidR="00F80F30" w:rsidRPr="005F0606">
        <w:rPr>
          <w:rFonts w:ascii="Arial" w:hAnsi="Arial" w:cs="Arial"/>
          <w:sz w:val="20"/>
          <w:szCs w:val="20"/>
        </w:rPr>
        <w:t xml:space="preserve">Use </w:t>
      </w:r>
      <w:r w:rsidR="00E02C2D" w:rsidRPr="005F0606">
        <w:rPr>
          <w:rFonts w:ascii="Arial" w:hAnsi="Arial" w:cs="Arial"/>
          <w:sz w:val="20"/>
          <w:szCs w:val="20"/>
        </w:rPr>
        <w:t xml:space="preserve">Victoria may only occur when the </w:t>
      </w:r>
      <w:r w:rsidR="00B25D0D" w:rsidRPr="005F0606">
        <w:rPr>
          <w:rFonts w:ascii="Arial" w:hAnsi="Arial" w:cs="Arial"/>
          <w:sz w:val="20"/>
          <w:szCs w:val="20"/>
        </w:rPr>
        <w:t>Applicant Contact</w:t>
      </w:r>
      <w:r w:rsidR="00E02C2D" w:rsidRPr="005F0606">
        <w:rPr>
          <w:rFonts w:ascii="Arial" w:hAnsi="Arial" w:cs="Arial"/>
          <w:sz w:val="20"/>
          <w:szCs w:val="20"/>
        </w:rPr>
        <w:t xml:space="preserve"> has released the </w:t>
      </w:r>
      <w:r w:rsidR="004013AE" w:rsidRPr="005F0606">
        <w:rPr>
          <w:rFonts w:ascii="Arial" w:hAnsi="Arial" w:cs="Arial"/>
          <w:sz w:val="20"/>
          <w:szCs w:val="20"/>
        </w:rPr>
        <w:t xml:space="preserve">application </w:t>
      </w:r>
      <w:r w:rsidR="00C71D5D" w:rsidRPr="005F0606">
        <w:rPr>
          <w:rFonts w:ascii="Arial" w:hAnsi="Arial" w:cs="Arial"/>
          <w:sz w:val="20"/>
          <w:szCs w:val="20"/>
        </w:rPr>
        <w:t>i</w:t>
      </w:r>
      <w:r w:rsidR="004013AE" w:rsidRPr="005F0606">
        <w:rPr>
          <w:rFonts w:ascii="Arial" w:hAnsi="Arial" w:cs="Arial"/>
          <w:sz w:val="20"/>
          <w:szCs w:val="20"/>
        </w:rPr>
        <w:t>n SPEAR.</w:t>
      </w:r>
      <w:r w:rsidR="00BD3990" w:rsidRPr="005F0606">
        <w:rPr>
          <w:rFonts w:ascii="Arial" w:hAnsi="Arial" w:cs="Arial"/>
          <w:sz w:val="20"/>
          <w:szCs w:val="20"/>
        </w:rPr>
        <w:t xml:space="preserve"> Staff at Land Use Victoria will not be able to view the documents until this has occurred.</w:t>
      </w:r>
    </w:p>
    <w:p w14:paraId="0DB770B8" w14:textId="77777777" w:rsidR="00BD3990" w:rsidRPr="005F0606" w:rsidRDefault="00BD3990" w:rsidP="005F0606">
      <w:pPr>
        <w:pStyle w:val="HeadingA12ptBluelineabove"/>
        <w:pBdr>
          <w:top w:val="single" w:sz="4" w:space="12" w:color="007DB9"/>
        </w:pBdr>
        <w:rPr>
          <w:rFonts w:ascii="VIC" w:hAnsi="VIC"/>
          <w:color w:val="007DB9"/>
        </w:rPr>
      </w:pPr>
      <w:bookmarkStart w:id="14" w:name="_Toc73957060"/>
      <w:bookmarkStart w:id="15" w:name="_Toc78778148"/>
      <w:r w:rsidRPr="005F0606">
        <w:rPr>
          <w:rFonts w:ascii="VIC" w:hAnsi="VIC"/>
          <w:color w:val="007DB9"/>
        </w:rPr>
        <w:t>9.1</w:t>
      </w:r>
      <w:r w:rsidRPr="005F0606">
        <w:rPr>
          <w:rFonts w:ascii="VIC" w:hAnsi="VIC"/>
          <w:color w:val="007DB9"/>
        </w:rPr>
        <w:tab/>
        <w:t xml:space="preserve">How does an Applicant Contact </w:t>
      </w:r>
      <w:r w:rsidR="00014D71" w:rsidRPr="005F0606">
        <w:rPr>
          <w:rFonts w:ascii="VIC" w:hAnsi="VIC"/>
          <w:color w:val="007DB9"/>
        </w:rPr>
        <w:t>nominate the lodging method</w:t>
      </w:r>
      <w:r w:rsidRPr="005F0606">
        <w:rPr>
          <w:rFonts w:ascii="VIC" w:hAnsi="VIC"/>
          <w:color w:val="007DB9"/>
        </w:rPr>
        <w:t>?</w:t>
      </w:r>
    </w:p>
    <w:p w14:paraId="516BEF5A" w14:textId="77777777" w:rsidR="00BD3990" w:rsidRPr="005F0606" w:rsidRDefault="005F398E" w:rsidP="005F398E">
      <w:pPr>
        <w:pStyle w:val="BodyTextindent12mm"/>
        <w:rPr>
          <w:rFonts w:ascii="Arial" w:hAnsi="Arial" w:cs="Arial"/>
          <w:sz w:val="20"/>
          <w:szCs w:val="20"/>
        </w:rPr>
      </w:pPr>
      <w:r w:rsidRPr="005F0606">
        <w:rPr>
          <w:rFonts w:ascii="Arial" w:hAnsi="Arial" w:cs="Arial"/>
          <w:sz w:val="20"/>
          <w:szCs w:val="20"/>
        </w:rPr>
        <w:t xml:space="preserve">Only </w:t>
      </w:r>
      <w:r w:rsidRPr="005F0606">
        <w:rPr>
          <w:rFonts w:ascii="Arial" w:hAnsi="Arial" w:cs="Arial"/>
          <w:iCs/>
          <w:sz w:val="20"/>
          <w:szCs w:val="20"/>
        </w:rPr>
        <w:t>Subdivision Act</w:t>
      </w:r>
      <w:r w:rsidRPr="005F0606">
        <w:rPr>
          <w:rFonts w:ascii="Arial" w:hAnsi="Arial" w:cs="Arial"/>
          <w:sz w:val="20"/>
          <w:szCs w:val="20"/>
        </w:rPr>
        <w:t xml:space="preserve"> dealing types require the lodgment method to be specified. </w:t>
      </w:r>
      <w:r w:rsidR="00014D71" w:rsidRPr="005F0606">
        <w:rPr>
          <w:rFonts w:ascii="Arial" w:hAnsi="Arial" w:cs="Arial"/>
          <w:sz w:val="20"/>
          <w:szCs w:val="20"/>
        </w:rPr>
        <w:t xml:space="preserve">Once the application has been accepted by the </w:t>
      </w:r>
      <w:r w:rsidR="00755AD9" w:rsidRPr="005F0606">
        <w:rPr>
          <w:rFonts w:ascii="Arial" w:hAnsi="Arial" w:cs="Arial"/>
          <w:sz w:val="20"/>
          <w:szCs w:val="20"/>
        </w:rPr>
        <w:t>R</w:t>
      </w:r>
      <w:r w:rsidR="00014D71" w:rsidRPr="005F0606">
        <w:rPr>
          <w:rFonts w:ascii="Arial" w:hAnsi="Arial" w:cs="Arial"/>
          <w:sz w:val="20"/>
          <w:szCs w:val="20"/>
        </w:rPr>
        <w:t xml:space="preserve">esponsible </w:t>
      </w:r>
      <w:r w:rsidR="00755AD9" w:rsidRPr="005F0606">
        <w:rPr>
          <w:rFonts w:ascii="Arial" w:hAnsi="Arial" w:cs="Arial"/>
          <w:sz w:val="20"/>
          <w:szCs w:val="20"/>
        </w:rPr>
        <w:t>A</w:t>
      </w:r>
      <w:r w:rsidR="00014D71" w:rsidRPr="005F0606">
        <w:rPr>
          <w:rFonts w:ascii="Arial" w:hAnsi="Arial" w:cs="Arial"/>
          <w:sz w:val="20"/>
          <w:szCs w:val="20"/>
        </w:rPr>
        <w:t>uthority</w:t>
      </w:r>
      <w:r w:rsidRPr="005F0606">
        <w:rPr>
          <w:rFonts w:ascii="Arial" w:hAnsi="Arial" w:cs="Arial"/>
          <w:sz w:val="20"/>
          <w:szCs w:val="20"/>
        </w:rPr>
        <w:t>,</w:t>
      </w:r>
      <w:r w:rsidR="004A12F7" w:rsidRPr="005F0606">
        <w:rPr>
          <w:rFonts w:ascii="Arial" w:hAnsi="Arial" w:cs="Arial"/>
          <w:sz w:val="20"/>
          <w:szCs w:val="20"/>
        </w:rPr>
        <w:t xml:space="preserve"> the optional action to </w:t>
      </w:r>
      <w:r w:rsidR="00755AD9" w:rsidRPr="005F0606">
        <w:rPr>
          <w:rFonts w:ascii="Arial" w:hAnsi="Arial" w:cs="Arial"/>
          <w:sz w:val="20"/>
          <w:szCs w:val="20"/>
        </w:rPr>
        <w:t>‘</w:t>
      </w:r>
      <w:r w:rsidR="004A12F7" w:rsidRPr="005F0606">
        <w:rPr>
          <w:rFonts w:ascii="Arial" w:hAnsi="Arial" w:cs="Arial"/>
          <w:sz w:val="20"/>
          <w:szCs w:val="20"/>
        </w:rPr>
        <w:t>Nominate Lodgement Method</w:t>
      </w:r>
      <w:r w:rsidR="00755AD9" w:rsidRPr="005F0606">
        <w:rPr>
          <w:rFonts w:ascii="Arial" w:hAnsi="Arial" w:cs="Arial"/>
          <w:sz w:val="20"/>
          <w:szCs w:val="20"/>
        </w:rPr>
        <w:t>’</w:t>
      </w:r>
      <w:r w:rsidR="004A12F7" w:rsidRPr="005F0606">
        <w:rPr>
          <w:rFonts w:ascii="Arial" w:hAnsi="Arial" w:cs="Arial"/>
          <w:sz w:val="20"/>
          <w:szCs w:val="20"/>
        </w:rPr>
        <w:t xml:space="preserve"> will become available</w:t>
      </w:r>
      <w:r w:rsidR="00014D71" w:rsidRPr="005F0606">
        <w:rPr>
          <w:rFonts w:ascii="Arial" w:hAnsi="Arial" w:cs="Arial"/>
          <w:sz w:val="20"/>
          <w:szCs w:val="20"/>
        </w:rPr>
        <w:t>.</w:t>
      </w:r>
      <w:r w:rsidR="004A12F7" w:rsidRPr="005F0606">
        <w:rPr>
          <w:rFonts w:ascii="Arial" w:hAnsi="Arial" w:cs="Arial"/>
          <w:sz w:val="20"/>
          <w:szCs w:val="20"/>
        </w:rPr>
        <w:t xml:space="preserve"> If not completed prior </w:t>
      </w:r>
      <w:r w:rsidR="00755AD9" w:rsidRPr="005F0606">
        <w:rPr>
          <w:rFonts w:ascii="Arial" w:hAnsi="Arial" w:cs="Arial"/>
          <w:sz w:val="20"/>
          <w:szCs w:val="20"/>
        </w:rPr>
        <w:t xml:space="preserve">to </w:t>
      </w:r>
      <w:r w:rsidR="004A12F7" w:rsidRPr="005F0606">
        <w:rPr>
          <w:rFonts w:ascii="Arial" w:hAnsi="Arial" w:cs="Arial"/>
          <w:sz w:val="20"/>
          <w:szCs w:val="20"/>
        </w:rPr>
        <w:t>Statement of Compliance being issued, it will become a mandatory action. The application cannot be released for lodgment until the lodging method has been set.</w:t>
      </w:r>
    </w:p>
    <w:p w14:paraId="34CA257D" w14:textId="77777777" w:rsidR="004A12F7" w:rsidRPr="005F0606" w:rsidRDefault="004A12F7" w:rsidP="00BD3990">
      <w:pPr>
        <w:pStyle w:val="BodyTextindent12mm"/>
        <w:rPr>
          <w:rFonts w:ascii="Arial" w:hAnsi="Arial" w:cs="Arial"/>
          <w:sz w:val="20"/>
          <w:szCs w:val="20"/>
        </w:rPr>
      </w:pPr>
      <w:r w:rsidRPr="005F0606">
        <w:rPr>
          <w:rFonts w:ascii="Arial" w:hAnsi="Arial" w:cs="Arial"/>
          <w:sz w:val="20"/>
          <w:szCs w:val="20"/>
        </w:rPr>
        <w:t>It is recommended that Applicant Contact</w:t>
      </w:r>
      <w:r w:rsidR="005F398E" w:rsidRPr="005F0606">
        <w:rPr>
          <w:rFonts w:ascii="Arial" w:hAnsi="Arial" w:cs="Arial"/>
          <w:sz w:val="20"/>
          <w:szCs w:val="20"/>
        </w:rPr>
        <w:t>s</w:t>
      </w:r>
      <w:r w:rsidRPr="005F0606">
        <w:rPr>
          <w:rFonts w:ascii="Arial" w:hAnsi="Arial" w:cs="Arial"/>
          <w:sz w:val="20"/>
          <w:szCs w:val="20"/>
        </w:rPr>
        <w:t xml:space="preserve"> first select </w:t>
      </w:r>
      <w:r w:rsidR="005F398E" w:rsidRPr="005F0606">
        <w:rPr>
          <w:rFonts w:ascii="Arial" w:hAnsi="Arial" w:cs="Arial"/>
          <w:sz w:val="20"/>
          <w:szCs w:val="20"/>
        </w:rPr>
        <w:t>lodgment via SPEAR</w:t>
      </w:r>
      <w:r w:rsidRPr="005F0606">
        <w:rPr>
          <w:rFonts w:ascii="Arial" w:hAnsi="Arial" w:cs="Arial"/>
          <w:sz w:val="20"/>
          <w:szCs w:val="20"/>
        </w:rPr>
        <w:t xml:space="preserve"> and begin typing the name of the lodging party. If there are no matches then </w:t>
      </w:r>
      <w:r w:rsidR="005F398E" w:rsidRPr="005F0606">
        <w:rPr>
          <w:rFonts w:ascii="Arial" w:hAnsi="Arial" w:cs="Arial"/>
          <w:sz w:val="20"/>
          <w:szCs w:val="20"/>
        </w:rPr>
        <w:t xml:space="preserve">simply </w:t>
      </w:r>
      <w:r w:rsidRPr="005F0606">
        <w:rPr>
          <w:rFonts w:ascii="Arial" w:hAnsi="Arial" w:cs="Arial"/>
          <w:sz w:val="20"/>
          <w:szCs w:val="20"/>
        </w:rPr>
        <w:t>select paper</w:t>
      </w:r>
      <w:r w:rsidR="005F398E" w:rsidRPr="005F0606">
        <w:rPr>
          <w:rFonts w:ascii="Arial" w:hAnsi="Arial" w:cs="Arial"/>
          <w:sz w:val="20"/>
          <w:szCs w:val="20"/>
        </w:rPr>
        <w:t>.</w:t>
      </w:r>
    </w:p>
    <w:p w14:paraId="4A0D056D" w14:textId="3589D593" w:rsidR="004A12F7" w:rsidRPr="005F0606" w:rsidRDefault="0064719A" w:rsidP="00BD3990">
      <w:pPr>
        <w:pStyle w:val="BodyTextindent12mm"/>
        <w:rPr>
          <w:rFonts w:ascii="Arial" w:hAnsi="Arial" w:cs="Arial"/>
          <w:sz w:val="20"/>
          <w:szCs w:val="20"/>
        </w:rPr>
      </w:pPr>
      <w:r w:rsidRPr="001E7730">
        <w:rPr>
          <w:rFonts w:ascii="Arial" w:hAnsi="Arial" w:cs="Arial"/>
          <w:noProof/>
        </w:rPr>
        <w:lastRenderedPageBreak/>
        <w:drawing>
          <wp:anchor distT="0" distB="0" distL="114300" distR="114300" simplePos="0" relativeHeight="251656704" behindDoc="0" locked="0" layoutInCell="1" allowOverlap="1" wp14:anchorId="157BDB82" wp14:editId="749334E3">
            <wp:simplePos x="0" y="0"/>
            <wp:positionH relativeFrom="column">
              <wp:posOffset>442595</wp:posOffset>
            </wp:positionH>
            <wp:positionV relativeFrom="paragraph">
              <wp:posOffset>-111125</wp:posOffset>
            </wp:positionV>
            <wp:extent cx="5542915" cy="1830070"/>
            <wp:effectExtent l="0" t="0" r="0" b="0"/>
            <wp:wrapNone/>
            <wp:docPr id="111" name="Picture 111" descr="Image of SPEAR screen - Nominate lodging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Image of SPEAR screen - Nominate lodging metho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2915" cy="1830070"/>
                    </a:xfrm>
                    <a:prstGeom prst="rect">
                      <a:avLst/>
                    </a:prstGeom>
                    <a:noFill/>
                  </pic:spPr>
                </pic:pic>
              </a:graphicData>
            </a:graphic>
            <wp14:sizeRelH relativeFrom="page">
              <wp14:pctWidth>0</wp14:pctWidth>
            </wp14:sizeRelH>
            <wp14:sizeRelV relativeFrom="page">
              <wp14:pctHeight>0</wp14:pctHeight>
            </wp14:sizeRelV>
          </wp:anchor>
        </w:drawing>
      </w:r>
      <w:r w:rsidR="004A12F7" w:rsidRPr="005F0606">
        <w:rPr>
          <w:rFonts w:ascii="Arial" w:hAnsi="Arial" w:cs="Arial"/>
          <w:sz w:val="20"/>
          <w:szCs w:val="20"/>
        </w:rPr>
        <w:br/>
      </w:r>
    </w:p>
    <w:p w14:paraId="7095F857" w14:textId="77777777" w:rsidR="004A12F7" w:rsidRPr="005F0606" w:rsidRDefault="004A12F7" w:rsidP="00BD3990">
      <w:pPr>
        <w:pStyle w:val="BodyTextindent12mm"/>
        <w:rPr>
          <w:rFonts w:ascii="Arial" w:hAnsi="Arial" w:cs="Arial"/>
          <w:sz w:val="20"/>
          <w:szCs w:val="20"/>
        </w:rPr>
      </w:pPr>
    </w:p>
    <w:p w14:paraId="44652854" w14:textId="77777777" w:rsidR="004A12F7" w:rsidRPr="005F0606" w:rsidRDefault="004A12F7" w:rsidP="00BD3990">
      <w:pPr>
        <w:pStyle w:val="BodyTextindent12mm"/>
        <w:rPr>
          <w:rFonts w:ascii="Arial" w:hAnsi="Arial" w:cs="Arial"/>
          <w:sz w:val="20"/>
          <w:szCs w:val="20"/>
        </w:rPr>
      </w:pPr>
    </w:p>
    <w:p w14:paraId="77C8E8C4" w14:textId="77777777" w:rsidR="004A12F7" w:rsidRPr="005F0606" w:rsidRDefault="004A12F7" w:rsidP="00BD3990">
      <w:pPr>
        <w:pStyle w:val="BodyTextindent12mm"/>
        <w:rPr>
          <w:rFonts w:ascii="Arial" w:hAnsi="Arial" w:cs="Arial"/>
          <w:sz w:val="20"/>
          <w:szCs w:val="20"/>
        </w:rPr>
      </w:pPr>
    </w:p>
    <w:p w14:paraId="7196A7A1" w14:textId="77777777" w:rsidR="004A12F7" w:rsidRPr="005F0606" w:rsidRDefault="004A12F7" w:rsidP="00BD3990">
      <w:pPr>
        <w:pStyle w:val="BodyTextindent12mm"/>
        <w:rPr>
          <w:rFonts w:ascii="Arial" w:hAnsi="Arial" w:cs="Arial"/>
          <w:sz w:val="20"/>
          <w:szCs w:val="20"/>
        </w:rPr>
      </w:pPr>
    </w:p>
    <w:p w14:paraId="3BA9B237" w14:textId="77777777" w:rsidR="004A12F7" w:rsidRPr="005F0606" w:rsidRDefault="005F398E" w:rsidP="00BD3990">
      <w:pPr>
        <w:pStyle w:val="BodyTextindent12mm"/>
        <w:rPr>
          <w:rFonts w:ascii="Arial" w:hAnsi="Arial" w:cs="Arial"/>
          <w:sz w:val="20"/>
          <w:szCs w:val="20"/>
        </w:rPr>
      </w:pPr>
      <w:r w:rsidRPr="005F0606">
        <w:rPr>
          <w:rFonts w:ascii="Arial" w:hAnsi="Arial" w:cs="Arial"/>
          <w:sz w:val="20"/>
          <w:szCs w:val="20"/>
        </w:rPr>
        <w:br/>
      </w:r>
      <w:r w:rsidR="004A12F7" w:rsidRPr="005F0606">
        <w:rPr>
          <w:rFonts w:ascii="Arial" w:hAnsi="Arial" w:cs="Arial"/>
          <w:sz w:val="20"/>
          <w:szCs w:val="20"/>
        </w:rPr>
        <w:t>SPEAR will automatically email the lodging party</w:t>
      </w:r>
      <w:r w:rsidRPr="005F0606">
        <w:rPr>
          <w:rFonts w:ascii="Arial" w:hAnsi="Arial" w:cs="Arial"/>
          <w:sz w:val="20"/>
          <w:szCs w:val="20"/>
        </w:rPr>
        <w:t xml:space="preserve"> when nominated</w:t>
      </w:r>
      <w:r w:rsidR="004A12F7" w:rsidRPr="005F0606">
        <w:rPr>
          <w:rFonts w:ascii="Arial" w:hAnsi="Arial" w:cs="Arial"/>
          <w:sz w:val="20"/>
          <w:szCs w:val="20"/>
        </w:rPr>
        <w:t>.</w:t>
      </w:r>
    </w:p>
    <w:p w14:paraId="7826C304" w14:textId="77777777" w:rsidR="005F398E" w:rsidRPr="005F0606" w:rsidRDefault="005F398E" w:rsidP="00BD3990">
      <w:pPr>
        <w:pStyle w:val="BodyTextindent12mm"/>
        <w:rPr>
          <w:rFonts w:ascii="Arial" w:hAnsi="Arial" w:cs="Arial"/>
          <w:sz w:val="20"/>
          <w:szCs w:val="20"/>
        </w:rPr>
      </w:pPr>
      <w:r w:rsidRPr="005F0606">
        <w:rPr>
          <w:rFonts w:ascii="Arial" w:hAnsi="Arial" w:cs="Arial"/>
          <w:sz w:val="20"/>
          <w:szCs w:val="20"/>
        </w:rPr>
        <w:t>Nominating an application to be lodged via SPEAR will give the electronic lodging party access to the SPEAR application, however they won’t be able to lodge the application with Land Use Victoria until the Applicant Contact has released the application.</w:t>
      </w:r>
    </w:p>
    <w:p w14:paraId="021464E5" w14:textId="77777777" w:rsidR="00183D6A" w:rsidRPr="005F0606" w:rsidRDefault="004C668E" w:rsidP="004C668E">
      <w:pPr>
        <w:pStyle w:val="HeadingAnumbered"/>
        <w:ind w:left="0" w:firstLine="0"/>
        <w:rPr>
          <w:rFonts w:ascii="VIC" w:hAnsi="VIC"/>
          <w:color w:val="007DB9"/>
        </w:rPr>
      </w:pPr>
      <w:r w:rsidRPr="005F0606">
        <w:rPr>
          <w:rFonts w:ascii="VIC" w:hAnsi="VIC"/>
          <w:color w:val="007DB9"/>
        </w:rPr>
        <w:t>9.2</w:t>
      </w:r>
      <w:r w:rsidRPr="005F0606">
        <w:rPr>
          <w:rFonts w:ascii="VIC" w:hAnsi="VIC"/>
          <w:color w:val="007DB9"/>
        </w:rPr>
        <w:tab/>
        <w:t xml:space="preserve">How does a </w:t>
      </w:r>
      <w:r w:rsidR="006B6F41" w:rsidRPr="005F0606">
        <w:rPr>
          <w:rFonts w:ascii="VIC" w:hAnsi="VIC"/>
          <w:color w:val="007DB9"/>
        </w:rPr>
        <w:t>l</w:t>
      </w:r>
      <w:r w:rsidRPr="005F0606">
        <w:rPr>
          <w:rFonts w:ascii="VIC" w:hAnsi="VIC"/>
          <w:color w:val="007DB9"/>
        </w:rPr>
        <w:t xml:space="preserve">odging </w:t>
      </w:r>
      <w:r w:rsidR="006B6F41" w:rsidRPr="005F0606">
        <w:rPr>
          <w:rFonts w:ascii="VIC" w:hAnsi="VIC"/>
          <w:color w:val="007DB9"/>
        </w:rPr>
        <w:t>p</w:t>
      </w:r>
      <w:r w:rsidRPr="005F0606">
        <w:rPr>
          <w:rFonts w:ascii="VIC" w:hAnsi="VIC"/>
          <w:color w:val="007DB9"/>
        </w:rPr>
        <w:t>arty request access to an application?</w:t>
      </w:r>
    </w:p>
    <w:p w14:paraId="636F6328" w14:textId="77777777" w:rsidR="00984F3C" w:rsidRPr="005F0606" w:rsidRDefault="009147D5" w:rsidP="0092338B">
      <w:pPr>
        <w:pStyle w:val="BodyTextindent12mm"/>
        <w:spacing w:after="160"/>
        <w:rPr>
          <w:rFonts w:ascii="Arial" w:hAnsi="Arial" w:cs="Arial"/>
          <w:sz w:val="20"/>
          <w:szCs w:val="20"/>
        </w:rPr>
      </w:pPr>
      <w:r w:rsidRPr="005F0606">
        <w:rPr>
          <w:rFonts w:ascii="Arial" w:hAnsi="Arial" w:cs="Arial"/>
          <w:sz w:val="20"/>
          <w:szCs w:val="20"/>
        </w:rPr>
        <w:t>An electronic lodging p</w:t>
      </w:r>
      <w:r w:rsidR="005E2ABE" w:rsidRPr="005F0606">
        <w:rPr>
          <w:rFonts w:ascii="Arial" w:hAnsi="Arial" w:cs="Arial"/>
          <w:sz w:val="20"/>
          <w:szCs w:val="20"/>
        </w:rPr>
        <w:t xml:space="preserve">arty </w:t>
      </w:r>
      <w:r w:rsidRPr="005F0606">
        <w:rPr>
          <w:rFonts w:ascii="Arial" w:hAnsi="Arial" w:cs="Arial"/>
          <w:sz w:val="20"/>
          <w:szCs w:val="20"/>
        </w:rPr>
        <w:t xml:space="preserve">may </w:t>
      </w:r>
      <w:r w:rsidR="005E2ABE" w:rsidRPr="005F0606">
        <w:rPr>
          <w:rFonts w:ascii="Arial" w:hAnsi="Arial" w:cs="Arial"/>
          <w:sz w:val="20"/>
          <w:szCs w:val="20"/>
        </w:rPr>
        <w:t>request access to an application</w:t>
      </w:r>
      <w:r w:rsidR="008D0314" w:rsidRPr="005F0606">
        <w:rPr>
          <w:rFonts w:ascii="Arial" w:hAnsi="Arial" w:cs="Arial"/>
          <w:sz w:val="20"/>
          <w:szCs w:val="20"/>
        </w:rPr>
        <w:t xml:space="preserve"> once it has been submitted to</w:t>
      </w:r>
      <w:r w:rsidRPr="005F0606">
        <w:rPr>
          <w:rFonts w:ascii="Arial" w:hAnsi="Arial" w:cs="Arial"/>
          <w:sz w:val="20"/>
          <w:szCs w:val="20"/>
        </w:rPr>
        <w:t xml:space="preserve"> the Responsible Authority.</w:t>
      </w:r>
      <w:r w:rsidR="00CB047E" w:rsidRPr="005F0606">
        <w:rPr>
          <w:rFonts w:ascii="Arial" w:hAnsi="Arial" w:cs="Arial"/>
          <w:sz w:val="20"/>
          <w:szCs w:val="20"/>
        </w:rPr>
        <w:t xml:space="preserve"> </w:t>
      </w:r>
      <w:r w:rsidR="00984F3C" w:rsidRPr="005F0606">
        <w:rPr>
          <w:rFonts w:ascii="Arial" w:hAnsi="Arial" w:cs="Arial"/>
          <w:color w:val="000000"/>
          <w:sz w:val="20"/>
          <w:szCs w:val="20"/>
        </w:rPr>
        <w:t xml:space="preserve">Select the action </w:t>
      </w:r>
      <w:r w:rsidR="006B6F41" w:rsidRPr="005F0606">
        <w:rPr>
          <w:rFonts w:ascii="Arial" w:hAnsi="Arial" w:cs="Arial"/>
          <w:color w:val="000000"/>
          <w:sz w:val="20"/>
          <w:szCs w:val="20"/>
        </w:rPr>
        <w:t>‘</w:t>
      </w:r>
      <w:r w:rsidR="00984F3C" w:rsidRPr="005F0606">
        <w:rPr>
          <w:rFonts w:ascii="Arial" w:hAnsi="Arial" w:cs="Arial"/>
          <w:color w:val="000000"/>
          <w:sz w:val="20"/>
          <w:szCs w:val="20"/>
        </w:rPr>
        <w:t>Request lodging party access</w:t>
      </w:r>
      <w:r w:rsidR="006B6F41" w:rsidRPr="005F0606">
        <w:rPr>
          <w:rFonts w:ascii="Arial" w:hAnsi="Arial" w:cs="Arial"/>
          <w:color w:val="000000"/>
          <w:sz w:val="20"/>
          <w:szCs w:val="20"/>
        </w:rPr>
        <w:t>’</w:t>
      </w:r>
      <w:r w:rsidR="00984F3C" w:rsidRPr="005F0606">
        <w:rPr>
          <w:rFonts w:ascii="Arial" w:hAnsi="Arial" w:cs="Arial"/>
          <w:color w:val="000000"/>
          <w:sz w:val="20"/>
          <w:szCs w:val="20"/>
        </w:rPr>
        <w:t xml:space="preserve"> from the top-right of the Application List screen.</w:t>
      </w:r>
    </w:p>
    <w:p w14:paraId="433BD7B1" w14:textId="73694B8C" w:rsidR="00984F3C" w:rsidRPr="005F0606" w:rsidRDefault="0064719A" w:rsidP="00984F3C">
      <w:pPr>
        <w:spacing w:before="100" w:beforeAutospacing="1" w:after="100" w:afterAutospacing="1" w:line="240" w:lineRule="auto"/>
        <w:ind w:left="720"/>
        <w:rPr>
          <w:rFonts w:ascii="Arial" w:hAnsi="Arial" w:cs="Arial"/>
          <w:color w:val="000000"/>
          <w:sz w:val="20"/>
          <w:szCs w:val="20"/>
        </w:rPr>
      </w:pPr>
      <w:r w:rsidRPr="001E7730">
        <w:rPr>
          <w:rFonts w:ascii="Arial" w:hAnsi="Arial" w:cs="Arial"/>
          <w:noProof/>
        </w:rPr>
        <w:drawing>
          <wp:inline distT="0" distB="0" distL="0" distR="0" wp14:anchorId="4BA0C126" wp14:editId="3C2C02DC">
            <wp:extent cx="5429250" cy="628650"/>
            <wp:effectExtent l="0" t="0" r="0" b="0"/>
            <wp:docPr id="6" name="Picture 1" descr="Image of SPEAR banner - highlighting Request lodging party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age of SPEAR banner - highlighting Request lodging party acc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628650"/>
                    </a:xfrm>
                    <a:prstGeom prst="rect">
                      <a:avLst/>
                    </a:prstGeom>
                    <a:noFill/>
                    <a:ln>
                      <a:noFill/>
                    </a:ln>
                  </pic:spPr>
                </pic:pic>
              </a:graphicData>
            </a:graphic>
          </wp:inline>
        </w:drawing>
      </w:r>
    </w:p>
    <w:p w14:paraId="69CE69D4" w14:textId="686C2B4E" w:rsidR="00984F3C" w:rsidRPr="005F0606" w:rsidRDefault="00984F3C" w:rsidP="0092338B">
      <w:pPr>
        <w:spacing w:before="160" w:after="160" w:line="240" w:lineRule="auto"/>
        <w:ind w:left="720"/>
        <w:rPr>
          <w:rFonts w:ascii="Arial" w:hAnsi="Arial" w:cs="Arial"/>
          <w:color w:val="000000"/>
          <w:sz w:val="20"/>
          <w:szCs w:val="20"/>
        </w:rPr>
      </w:pPr>
      <w:r w:rsidRPr="005F0606">
        <w:rPr>
          <w:rFonts w:ascii="Arial" w:hAnsi="Arial" w:cs="Arial"/>
          <w:color w:val="000000"/>
          <w:sz w:val="20"/>
          <w:szCs w:val="20"/>
        </w:rPr>
        <w:t>Enter the SPEAR reference number of the application and click ‘next’.</w:t>
      </w:r>
    </w:p>
    <w:p w14:paraId="2EBEE3A0" w14:textId="5F5679C6" w:rsidR="00984F3C" w:rsidRPr="005F0606" w:rsidRDefault="0064719A" w:rsidP="00984F3C">
      <w:pPr>
        <w:spacing w:before="100" w:beforeAutospacing="1" w:after="100" w:afterAutospacing="1" w:line="240" w:lineRule="auto"/>
        <w:ind w:left="720"/>
        <w:rPr>
          <w:rFonts w:ascii="Arial" w:hAnsi="Arial" w:cs="Arial"/>
          <w:color w:val="000000"/>
          <w:sz w:val="20"/>
          <w:szCs w:val="20"/>
        </w:rPr>
      </w:pPr>
      <w:r w:rsidRPr="001E7730">
        <w:rPr>
          <w:rFonts w:ascii="Arial" w:hAnsi="Arial" w:cs="Arial"/>
          <w:noProof/>
        </w:rPr>
        <w:drawing>
          <wp:inline distT="0" distB="0" distL="0" distR="0" wp14:anchorId="711EAE1C" wp14:editId="2A4D7981">
            <wp:extent cx="5438775" cy="990600"/>
            <wp:effectExtent l="0" t="0" r="0" b="0"/>
            <wp:docPr id="2" name="Picture 2" descr="Image of SPEAR screen - request lodging party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SPEAR screen - request lodging party acc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8775" cy="990600"/>
                    </a:xfrm>
                    <a:prstGeom prst="rect">
                      <a:avLst/>
                    </a:prstGeom>
                    <a:noFill/>
                    <a:ln>
                      <a:noFill/>
                    </a:ln>
                  </pic:spPr>
                </pic:pic>
              </a:graphicData>
            </a:graphic>
          </wp:inline>
        </w:drawing>
      </w:r>
    </w:p>
    <w:p w14:paraId="6C2F4365" w14:textId="0F9F9903" w:rsidR="00984F3C" w:rsidRPr="005F0606" w:rsidRDefault="00984F3C" w:rsidP="0092338B">
      <w:pPr>
        <w:spacing w:before="160" w:after="160" w:line="240" w:lineRule="auto"/>
        <w:ind w:left="720"/>
        <w:rPr>
          <w:rFonts w:ascii="Arial" w:hAnsi="Arial" w:cs="Arial"/>
          <w:color w:val="000000"/>
          <w:sz w:val="20"/>
          <w:szCs w:val="20"/>
        </w:rPr>
      </w:pPr>
      <w:r w:rsidRPr="005F0606">
        <w:rPr>
          <w:rFonts w:ascii="Arial" w:hAnsi="Arial" w:cs="Arial"/>
          <w:color w:val="000000"/>
          <w:sz w:val="20"/>
          <w:szCs w:val="20"/>
        </w:rPr>
        <w:t>The property details will be displayed. If these are correct, click 'request access'. Otherwise, click the </w:t>
      </w:r>
      <w:r w:rsidRPr="005F0606">
        <w:rPr>
          <w:rFonts w:ascii="Arial" w:hAnsi="Arial" w:cs="Arial"/>
          <w:color w:val="000000"/>
          <w:sz w:val="20"/>
          <w:szCs w:val="20"/>
          <w:u w:val="single"/>
        </w:rPr>
        <w:t>Search again</w:t>
      </w:r>
      <w:r w:rsidRPr="005F0606">
        <w:rPr>
          <w:rFonts w:ascii="Arial" w:hAnsi="Arial" w:cs="Arial"/>
          <w:color w:val="000000"/>
          <w:sz w:val="20"/>
          <w:szCs w:val="20"/>
        </w:rPr>
        <w:t> hyperlink.</w:t>
      </w:r>
    </w:p>
    <w:p w14:paraId="6C396476" w14:textId="47E85876" w:rsidR="00984F3C" w:rsidRPr="005F0606" w:rsidRDefault="0064719A" w:rsidP="00984F3C">
      <w:pPr>
        <w:spacing w:before="100" w:beforeAutospacing="1" w:after="100" w:afterAutospacing="1" w:line="240" w:lineRule="auto"/>
        <w:ind w:left="720"/>
        <w:rPr>
          <w:rFonts w:ascii="Arial" w:hAnsi="Arial" w:cs="Arial"/>
          <w:color w:val="000000"/>
          <w:sz w:val="20"/>
          <w:szCs w:val="20"/>
        </w:rPr>
      </w:pPr>
      <w:r w:rsidRPr="001E7730">
        <w:rPr>
          <w:rFonts w:ascii="Arial" w:hAnsi="Arial" w:cs="Arial"/>
          <w:noProof/>
        </w:rPr>
        <w:drawing>
          <wp:inline distT="0" distB="0" distL="0" distR="0" wp14:anchorId="410A6A2C" wp14:editId="64E32C46">
            <wp:extent cx="5486400" cy="1695450"/>
            <wp:effectExtent l="0" t="0" r="0" b="0"/>
            <wp:docPr id="3" name="Picture 3" descr="Image of SPEAR screen with property details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SPEAR screen with property details display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1695450"/>
                    </a:xfrm>
                    <a:prstGeom prst="rect">
                      <a:avLst/>
                    </a:prstGeom>
                    <a:noFill/>
                    <a:ln>
                      <a:noFill/>
                    </a:ln>
                  </pic:spPr>
                </pic:pic>
              </a:graphicData>
            </a:graphic>
          </wp:inline>
        </w:drawing>
      </w:r>
    </w:p>
    <w:p w14:paraId="70CFFCEC" w14:textId="77777777" w:rsidR="00984F3C" w:rsidRPr="005F0606" w:rsidRDefault="00984F3C" w:rsidP="0092338B">
      <w:pPr>
        <w:spacing w:before="160" w:after="160" w:line="240" w:lineRule="auto"/>
        <w:ind w:left="720"/>
        <w:rPr>
          <w:rFonts w:ascii="Arial" w:hAnsi="Arial" w:cs="Arial"/>
          <w:color w:val="000000"/>
          <w:sz w:val="20"/>
          <w:szCs w:val="20"/>
        </w:rPr>
      </w:pPr>
      <w:r w:rsidRPr="005F0606">
        <w:rPr>
          <w:rFonts w:ascii="Arial" w:hAnsi="Arial" w:cs="Arial"/>
          <w:color w:val="000000"/>
          <w:sz w:val="20"/>
          <w:szCs w:val="20"/>
        </w:rPr>
        <w:t>A request application confirmation will be displayed.</w:t>
      </w:r>
    </w:p>
    <w:p w14:paraId="7626E5E3" w14:textId="145FA7A7" w:rsidR="00984F3C" w:rsidRPr="005F0606" w:rsidRDefault="0064719A" w:rsidP="00984F3C">
      <w:pPr>
        <w:spacing w:before="100" w:beforeAutospacing="1" w:after="100" w:afterAutospacing="1" w:line="240" w:lineRule="auto"/>
        <w:ind w:left="720"/>
        <w:rPr>
          <w:rFonts w:ascii="Arial" w:hAnsi="Arial" w:cs="Arial"/>
          <w:color w:val="000000"/>
          <w:sz w:val="20"/>
          <w:szCs w:val="20"/>
        </w:rPr>
      </w:pPr>
      <w:r w:rsidRPr="001E7730">
        <w:rPr>
          <w:rFonts w:ascii="Arial" w:hAnsi="Arial" w:cs="Arial"/>
          <w:noProof/>
        </w:rPr>
        <w:lastRenderedPageBreak/>
        <w:drawing>
          <wp:inline distT="0" distB="0" distL="0" distR="0" wp14:anchorId="4797F985" wp14:editId="4E8E8005">
            <wp:extent cx="5505450" cy="1695450"/>
            <wp:effectExtent l="0" t="0" r="0" b="0"/>
            <wp:docPr id="4" name="Picture 4" descr="Image of SPEAR screen - Request for Lodging Party Access confi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SPEAR screen - Request for Lodging Party Access confirm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05450" cy="1695450"/>
                    </a:xfrm>
                    <a:prstGeom prst="rect">
                      <a:avLst/>
                    </a:prstGeom>
                    <a:noFill/>
                    <a:ln>
                      <a:noFill/>
                    </a:ln>
                  </pic:spPr>
                </pic:pic>
              </a:graphicData>
            </a:graphic>
          </wp:inline>
        </w:drawing>
      </w:r>
    </w:p>
    <w:p w14:paraId="4D4E34EB" w14:textId="2221F7BB" w:rsidR="00984F3C" w:rsidRPr="005F0606" w:rsidRDefault="00984F3C" w:rsidP="0092338B">
      <w:pPr>
        <w:spacing w:before="160" w:after="160" w:line="240" w:lineRule="auto"/>
        <w:ind w:left="720"/>
        <w:rPr>
          <w:rFonts w:ascii="Arial" w:hAnsi="Arial" w:cs="Arial"/>
          <w:color w:val="000000"/>
          <w:sz w:val="20"/>
          <w:szCs w:val="20"/>
        </w:rPr>
      </w:pPr>
      <w:r w:rsidRPr="005F0606">
        <w:rPr>
          <w:rFonts w:ascii="Arial" w:hAnsi="Arial" w:cs="Arial"/>
          <w:color w:val="000000"/>
          <w:sz w:val="20"/>
          <w:szCs w:val="20"/>
        </w:rPr>
        <w:t>Click 'return' to the Application List.</w:t>
      </w:r>
    </w:p>
    <w:p w14:paraId="4C50F429" w14:textId="77777777" w:rsidR="00984F3C" w:rsidRPr="005F0606" w:rsidRDefault="008E551D" w:rsidP="008E551D">
      <w:pPr>
        <w:pStyle w:val="Heading1"/>
        <w:rPr>
          <w:rFonts w:ascii="VIC" w:hAnsi="VIC"/>
          <w:color w:val="007DB9"/>
        </w:rPr>
      </w:pPr>
      <w:r w:rsidRPr="005F0606">
        <w:rPr>
          <w:rFonts w:ascii="VIC" w:hAnsi="VIC"/>
          <w:color w:val="007DB9"/>
        </w:rPr>
        <w:t>9.3</w:t>
      </w:r>
      <w:r w:rsidRPr="005F0606">
        <w:rPr>
          <w:rFonts w:ascii="VIC" w:hAnsi="VIC"/>
          <w:color w:val="007DB9"/>
        </w:rPr>
        <w:tab/>
      </w:r>
      <w:r w:rsidR="005715AB" w:rsidRPr="005F0606">
        <w:rPr>
          <w:rFonts w:ascii="VIC" w:hAnsi="VIC"/>
          <w:color w:val="007DB9"/>
        </w:rPr>
        <w:t xml:space="preserve">How </w:t>
      </w:r>
      <w:r w:rsidR="00343693" w:rsidRPr="005F0606">
        <w:rPr>
          <w:rFonts w:ascii="VIC" w:hAnsi="VIC"/>
          <w:color w:val="007DB9"/>
        </w:rPr>
        <w:t>to</w:t>
      </w:r>
      <w:r w:rsidRPr="005F0606">
        <w:rPr>
          <w:rFonts w:ascii="VIC" w:hAnsi="VIC"/>
          <w:color w:val="007DB9"/>
        </w:rPr>
        <w:t xml:space="preserve"> respond to a </w:t>
      </w:r>
      <w:r w:rsidR="006B6F41" w:rsidRPr="005F0606">
        <w:rPr>
          <w:rFonts w:ascii="VIC" w:hAnsi="VIC"/>
          <w:color w:val="007DB9"/>
        </w:rPr>
        <w:t>l</w:t>
      </w:r>
      <w:r w:rsidRPr="005F0606">
        <w:rPr>
          <w:rFonts w:ascii="VIC" w:hAnsi="VIC"/>
          <w:color w:val="007DB9"/>
        </w:rPr>
        <w:t xml:space="preserve">odging </w:t>
      </w:r>
      <w:r w:rsidR="006B6F41" w:rsidRPr="005F0606">
        <w:rPr>
          <w:rFonts w:ascii="VIC" w:hAnsi="VIC"/>
          <w:color w:val="007DB9"/>
        </w:rPr>
        <w:t>p</w:t>
      </w:r>
      <w:r w:rsidRPr="005F0606">
        <w:rPr>
          <w:rFonts w:ascii="VIC" w:hAnsi="VIC"/>
          <w:color w:val="007DB9"/>
        </w:rPr>
        <w:t>arty access request</w:t>
      </w:r>
    </w:p>
    <w:p w14:paraId="58B3AC19" w14:textId="77777777" w:rsidR="008E551D" w:rsidRPr="005F0606" w:rsidRDefault="00343693" w:rsidP="00CB047E">
      <w:pPr>
        <w:pStyle w:val="ListParagraph"/>
        <w:ind w:left="680"/>
        <w:rPr>
          <w:rFonts w:ascii="Arial" w:eastAsia="Times New Roman" w:hAnsi="Arial" w:cs="Arial"/>
          <w:color w:val="000000"/>
          <w:sz w:val="20"/>
          <w:szCs w:val="20"/>
          <w:lang w:eastAsia="en-AU"/>
        </w:rPr>
      </w:pPr>
      <w:r w:rsidRPr="005F0606">
        <w:rPr>
          <w:rFonts w:ascii="Arial" w:eastAsia="Times New Roman" w:hAnsi="Arial" w:cs="Arial"/>
          <w:color w:val="000000"/>
          <w:sz w:val="20"/>
          <w:szCs w:val="20"/>
          <w:lang w:eastAsia="en-AU"/>
        </w:rPr>
        <w:t>An Applicant Contact may receive</w:t>
      </w:r>
      <w:r w:rsidR="00CB047E" w:rsidRPr="005F0606">
        <w:rPr>
          <w:rFonts w:ascii="Arial" w:eastAsia="Times New Roman" w:hAnsi="Arial" w:cs="Arial"/>
          <w:color w:val="000000"/>
          <w:sz w:val="20"/>
          <w:szCs w:val="20"/>
          <w:lang w:eastAsia="en-AU"/>
        </w:rPr>
        <w:t xml:space="preserve"> a request to grant </w:t>
      </w:r>
      <w:r w:rsidR="006B6F41" w:rsidRPr="005F0606">
        <w:rPr>
          <w:rFonts w:ascii="Arial" w:eastAsia="Times New Roman" w:hAnsi="Arial" w:cs="Arial"/>
          <w:color w:val="000000"/>
          <w:sz w:val="20"/>
          <w:szCs w:val="20"/>
          <w:lang w:eastAsia="en-AU"/>
        </w:rPr>
        <w:t>l</w:t>
      </w:r>
      <w:r w:rsidR="00CB047E" w:rsidRPr="005F0606">
        <w:rPr>
          <w:rFonts w:ascii="Arial" w:eastAsia="Times New Roman" w:hAnsi="Arial" w:cs="Arial"/>
          <w:color w:val="000000"/>
          <w:sz w:val="20"/>
          <w:szCs w:val="20"/>
          <w:lang w:eastAsia="en-AU"/>
        </w:rPr>
        <w:t xml:space="preserve">odging </w:t>
      </w:r>
      <w:r w:rsidR="006B6F41" w:rsidRPr="005F0606">
        <w:rPr>
          <w:rFonts w:ascii="Arial" w:eastAsia="Times New Roman" w:hAnsi="Arial" w:cs="Arial"/>
          <w:color w:val="000000"/>
          <w:sz w:val="20"/>
          <w:szCs w:val="20"/>
          <w:lang w:eastAsia="en-AU"/>
        </w:rPr>
        <w:t>p</w:t>
      </w:r>
      <w:r w:rsidR="00CB047E" w:rsidRPr="005F0606">
        <w:rPr>
          <w:rFonts w:ascii="Arial" w:eastAsia="Times New Roman" w:hAnsi="Arial" w:cs="Arial"/>
          <w:color w:val="000000"/>
          <w:sz w:val="20"/>
          <w:szCs w:val="20"/>
          <w:lang w:eastAsia="en-AU"/>
        </w:rPr>
        <w:t>arty access to an application. To respond, c</w:t>
      </w:r>
      <w:r w:rsidR="008E551D" w:rsidRPr="005F0606">
        <w:rPr>
          <w:rFonts w:ascii="Arial" w:eastAsia="Times New Roman" w:hAnsi="Arial" w:cs="Arial"/>
          <w:color w:val="000000"/>
          <w:sz w:val="20"/>
          <w:szCs w:val="20"/>
          <w:lang w:eastAsia="en-AU"/>
        </w:rPr>
        <w:t>lick on the ‘Respond to Lodging Party Access Request’ action.</w:t>
      </w:r>
    </w:p>
    <w:p w14:paraId="7FDE27CD" w14:textId="2CCEC20B" w:rsidR="00B256CD" w:rsidRPr="005F0606" w:rsidRDefault="0064719A" w:rsidP="00343693">
      <w:pPr>
        <w:spacing w:before="240" w:line="240" w:lineRule="auto"/>
        <w:ind w:left="720"/>
        <w:rPr>
          <w:rFonts w:ascii="Arial" w:hAnsi="Arial" w:cs="Arial"/>
          <w:color w:val="000000"/>
          <w:sz w:val="20"/>
          <w:szCs w:val="20"/>
        </w:rPr>
      </w:pPr>
      <w:r w:rsidRPr="001E7730">
        <w:rPr>
          <w:rFonts w:ascii="Arial" w:hAnsi="Arial" w:cs="Arial"/>
          <w:noProof/>
        </w:rPr>
        <w:drawing>
          <wp:anchor distT="0" distB="0" distL="114300" distR="114300" simplePos="0" relativeHeight="251659776" behindDoc="0" locked="0" layoutInCell="1" allowOverlap="1" wp14:anchorId="2C4C2D7F" wp14:editId="2FE19F8E">
            <wp:simplePos x="0" y="0"/>
            <wp:positionH relativeFrom="column">
              <wp:posOffset>432435</wp:posOffset>
            </wp:positionH>
            <wp:positionV relativeFrom="paragraph">
              <wp:posOffset>72390</wp:posOffset>
            </wp:positionV>
            <wp:extent cx="5505450" cy="514350"/>
            <wp:effectExtent l="0" t="0" r="0" b="0"/>
            <wp:wrapNone/>
            <wp:docPr id="115" name="Picture 115" descr="Image of SPEAR screen - respond to lodging party access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Image of SPEAR screen - respond to lodging party access reque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5450" cy="514350"/>
                    </a:xfrm>
                    <a:prstGeom prst="rect">
                      <a:avLst/>
                    </a:prstGeom>
                    <a:noFill/>
                  </pic:spPr>
                </pic:pic>
              </a:graphicData>
            </a:graphic>
            <wp14:sizeRelH relativeFrom="page">
              <wp14:pctWidth>0</wp14:pctWidth>
            </wp14:sizeRelH>
            <wp14:sizeRelV relativeFrom="page">
              <wp14:pctHeight>0</wp14:pctHeight>
            </wp14:sizeRelV>
          </wp:anchor>
        </w:drawing>
      </w:r>
      <w:r w:rsidR="00343693" w:rsidRPr="005F0606">
        <w:rPr>
          <w:rFonts w:ascii="Arial" w:hAnsi="Arial" w:cs="Arial"/>
          <w:noProof/>
        </w:rPr>
        <w:br/>
      </w:r>
    </w:p>
    <w:p w14:paraId="08A9D2D2" w14:textId="77777777" w:rsidR="00984F3C" w:rsidRPr="005F0606" w:rsidRDefault="008E551D" w:rsidP="00343693">
      <w:pPr>
        <w:spacing w:before="240" w:line="240" w:lineRule="auto"/>
        <w:ind w:left="720"/>
        <w:rPr>
          <w:rFonts w:ascii="Arial" w:hAnsi="Arial" w:cs="Arial"/>
          <w:color w:val="000000"/>
          <w:sz w:val="20"/>
          <w:szCs w:val="20"/>
        </w:rPr>
      </w:pPr>
      <w:r w:rsidRPr="005F0606">
        <w:rPr>
          <w:rFonts w:ascii="Arial" w:hAnsi="Arial" w:cs="Arial"/>
          <w:color w:val="000000"/>
          <w:sz w:val="20"/>
          <w:szCs w:val="20"/>
        </w:rPr>
        <w:t xml:space="preserve">If you accept the request, SPEAR will automatically complete the ‘Nominate Lodging Method’ and nominate the application to be lodged electronically through SPEAR by that </w:t>
      </w:r>
      <w:r w:rsidR="006B6F41" w:rsidRPr="005F0606">
        <w:rPr>
          <w:rFonts w:ascii="Arial" w:hAnsi="Arial" w:cs="Arial"/>
          <w:color w:val="000000"/>
          <w:sz w:val="20"/>
          <w:szCs w:val="20"/>
        </w:rPr>
        <w:t>l</w:t>
      </w:r>
      <w:r w:rsidRPr="005F0606">
        <w:rPr>
          <w:rFonts w:ascii="Arial" w:hAnsi="Arial" w:cs="Arial"/>
          <w:color w:val="000000"/>
          <w:sz w:val="20"/>
          <w:szCs w:val="20"/>
        </w:rPr>
        <w:t xml:space="preserve">odging </w:t>
      </w:r>
      <w:r w:rsidR="006B6F41" w:rsidRPr="005F0606">
        <w:rPr>
          <w:rFonts w:ascii="Arial" w:hAnsi="Arial" w:cs="Arial"/>
          <w:color w:val="000000"/>
          <w:sz w:val="20"/>
          <w:szCs w:val="20"/>
        </w:rPr>
        <w:t>p</w:t>
      </w:r>
      <w:r w:rsidRPr="005F0606">
        <w:rPr>
          <w:rFonts w:ascii="Arial" w:hAnsi="Arial" w:cs="Arial"/>
          <w:color w:val="000000"/>
          <w:sz w:val="20"/>
          <w:szCs w:val="20"/>
        </w:rPr>
        <w:t>arty.</w:t>
      </w:r>
      <w:r w:rsidR="00343693" w:rsidRPr="005F0606">
        <w:rPr>
          <w:rFonts w:ascii="Arial" w:hAnsi="Arial" w:cs="Arial"/>
          <w:color w:val="000000"/>
          <w:sz w:val="20"/>
          <w:szCs w:val="20"/>
        </w:rPr>
        <w:t xml:space="preserve"> </w:t>
      </w:r>
      <w:r w:rsidRPr="005F0606">
        <w:rPr>
          <w:rFonts w:ascii="Arial" w:hAnsi="Arial" w:cs="Arial"/>
          <w:color w:val="000000"/>
          <w:sz w:val="20"/>
          <w:szCs w:val="20"/>
        </w:rPr>
        <w:t>If you reject the request, no changes to the ‘Nominate Lodging Method’ will occur.</w:t>
      </w:r>
    </w:p>
    <w:p w14:paraId="760972C4" w14:textId="464C4509" w:rsidR="00984F3C" w:rsidRPr="005F0606" w:rsidRDefault="0064719A" w:rsidP="00984F3C">
      <w:pPr>
        <w:spacing w:before="100" w:beforeAutospacing="1" w:after="100" w:afterAutospacing="1" w:line="240" w:lineRule="auto"/>
        <w:ind w:left="720"/>
        <w:rPr>
          <w:rFonts w:ascii="Arial" w:hAnsi="Arial" w:cs="Arial"/>
          <w:noProof/>
        </w:rPr>
      </w:pPr>
      <w:r w:rsidRPr="001E7730">
        <w:rPr>
          <w:rFonts w:ascii="Arial" w:hAnsi="Arial" w:cs="Arial"/>
          <w:noProof/>
        </w:rPr>
        <w:drawing>
          <wp:inline distT="0" distB="0" distL="0" distR="0" wp14:anchorId="017A343D" wp14:editId="2A57BF0A">
            <wp:extent cx="5543550" cy="895350"/>
            <wp:effectExtent l="0" t="0" r="0" b="0"/>
            <wp:docPr id="5" name="Picture 5" descr="Image of SPEAR screen - Respond to lodging party access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SPEAR screen - Respond to lodging party access reque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43550" cy="895350"/>
                    </a:xfrm>
                    <a:prstGeom prst="rect">
                      <a:avLst/>
                    </a:prstGeom>
                    <a:noFill/>
                    <a:ln>
                      <a:noFill/>
                    </a:ln>
                  </pic:spPr>
                </pic:pic>
              </a:graphicData>
            </a:graphic>
          </wp:inline>
        </w:drawing>
      </w:r>
    </w:p>
    <w:p w14:paraId="6384B70C" w14:textId="77777777" w:rsidR="008E551D" w:rsidRPr="005F0606" w:rsidRDefault="008E551D" w:rsidP="00343693">
      <w:pPr>
        <w:pStyle w:val="ListParagraph"/>
        <w:spacing w:before="120" w:after="120"/>
        <w:rPr>
          <w:rFonts w:ascii="Arial" w:eastAsia="Times New Roman" w:hAnsi="Arial" w:cs="Arial"/>
          <w:color w:val="000000"/>
          <w:sz w:val="20"/>
          <w:szCs w:val="20"/>
          <w:lang w:eastAsia="en-AU"/>
        </w:rPr>
      </w:pPr>
      <w:r w:rsidRPr="005F0606">
        <w:rPr>
          <w:rFonts w:ascii="Arial" w:eastAsia="Times New Roman" w:hAnsi="Arial" w:cs="Arial"/>
          <w:color w:val="000000"/>
          <w:sz w:val="20"/>
          <w:szCs w:val="20"/>
          <w:lang w:eastAsia="en-AU"/>
        </w:rPr>
        <w:t xml:space="preserve">SPEAR will notify the </w:t>
      </w:r>
      <w:r w:rsidR="006B6F41" w:rsidRPr="005F0606">
        <w:rPr>
          <w:rFonts w:ascii="Arial" w:eastAsia="Times New Roman" w:hAnsi="Arial" w:cs="Arial"/>
          <w:color w:val="000000"/>
          <w:sz w:val="20"/>
          <w:szCs w:val="20"/>
          <w:lang w:eastAsia="en-AU"/>
        </w:rPr>
        <w:t>l</w:t>
      </w:r>
      <w:r w:rsidRPr="005F0606">
        <w:rPr>
          <w:rFonts w:ascii="Arial" w:eastAsia="Times New Roman" w:hAnsi="Arial" w:cs="Arial"/>
          <w:color w:val="000000"/>
          <w:sz w:val="20"/>
          <w:szCs w:val="20"/>
          <w:lang w:eastAsia="en-AU"/>
        </w:rPr>
        <w:t xml:space="preserve">odging </w:t>
      </w:r>
      <w:r w:rsidR="006B6F41" w:rsidRPr="005F0606">
        <w:rPr>
          <w:rFonts w:ascii="Arial" w:eastAsia="Times New Roman" w:hAnsi="Arial" w:cs="Arial"/>
          <w:color w:val="000000"/>
          <w:sz w:val="20"/>
          <w:szCs w:val="20"/>
          <w:lang w:eastAsia="en-AU"/>
        </w:rPr>
        <w:t>p</w:t>
      </w:r>
      <w:r w:rsidRPr="005F0606">
        <w:rPr>
          <w:rFonts w:ascii="Arial" w:eastAsia="Times New Roman" w:hAnsi="Arial" w:cs="Arial"/>
          <w:color w:val="000000"/>
          <w:sz w:val="20"/>
          <w:szCs w:val="20"/>
          <w:lang w:eastAsia="en-AU"/>
        </w:rPr>
        <w:t xml:space="preserve">arty </w:t>
      </w:r>
      <w:r w:rsidR="00CB047E" w:rsidRPr="005F0606">
        <w:rPr>
          <w:rFonts w:ascii="Arial" w:eastAsia="Times New Roman" w:hAnsi="Arial" w:cs="Arial"/>
          <w:color w:val="000000"/>
          <w:sz w:val="20"/>
          <w:szCs w:val="20"/>
          <w:lang w:eastAsia="en-AU"/>
        </w:rPr>
        <w:t>whether the</w:t>
      </w:r>
      <w:r w:rsidRPr="005F0606">
        <w:rPr>
          <w:rFonts w:ascii="Arial" w:eastAsia="Times New Roman" w:hAnsi="Arial" w:cs="Arial"/>
          <w:color w:val="000000"/>
          <w:sz w:val="20"/>
          <w:szCs w:val="20"/>
          <w:lang w:eastAsia="en-AU"/>
        </w:rPr>
        <w:t xml:space="preserve"> request has been accepted or rejected. </w:t>
      </w:r>
    </w:p>
    <w:p w14:paraId="756F2C49" w14:textId="77777777" w:rsidR="005E2ABE" w:rsidRPr="005F0606" w:rsidRDefault="004C668E" w:rsidP="00BD3990">
      <w:pPr>
        <w:pStyle w:val="HeadingAnumbered"/>
        <w:ind w:left="0" w:firstLine="0"/>
        <w:rPr>
          <w:rFonts w:ascii="VIC" w:hAnsi="VIC"/>
          <w:color w:val="007DB9"/>
        </w:rPr>
      </w:pPr>
      <w:r w:rsidRPr="005F0606">
        <w:rPr>
          <w:rFonts w:ascii="VIC" w:hAnsi="VIC"/>
          <w:color w:val="007DB9"/>
        </w:rPr>
        <w:t>9.</w:t>
      </w:r>
      <w:r w:rsidR="0092338B" w:rsidRPr="005F0606">
        <w:rPr>
          <w:rFonts w:ascii="VIC" w:hAnsi="VIC"/>
          <w:color w:val="007DB9"/>
        </w:rPr>
        <w:t>4</w:t>
      </w:r>
      <w:r w:rsidR="00BD3990" w:rsidRPr="005F0606">
        <w:rPr>
          <w:rFonts w:ascii="VIC" w:hAnsi="VIC"/>
          <w:color w:val="007DB9"/>
        </w:rPr>
        <w:tab/>
        <w:t xml:space="preserve">How does an Applicant Contact </w:t>
      </w:r>
      <w:r w:rsidR="00014D71" w:rsidRPr="005F0606">
        <w:rPr>
          <w:rFonts w:ascii="VIC" w:hAnsi="VIC"/>
          <w:color w:val="007DB9"/>
        </w:rPr>
        <w:t>release an</w:t>
      </w:r>
      <w:r w:rsidR="00BD3990" w:rsidRPr="005F0606">
        <w:rPr>
          <w:rFonts w:ascii="VIC" w:hAnsi="VIC"/>
          <w:color w:val="007DB9"/>
        </w:rPr>
        <w:t xml:space="preserve"> application?</w:t>
      </w:r>
    </w:p>
    <w:bookmarkEnd w:id="14"/>
    <w:bookmarkEnd w:id="15"/>
    <w:p w14:paraId="4502E00F" w14:textId="77777777" w:rsidR="008C4634" w:rsidRPr="005F0606" w:rsidRDefault="00BD3990" w:rsidP="008A7710">
      <w:pPr>
        <w:pStyle w:val="BodyTextindent12mm"/>
        <w:rPr>
          <w:rFonts w:ascii="Arial" w:hAnsi="Arial" w:cs="Arial"/>
          <w:sz w:val="20"/>
          <w:szCs w:val="20"/>
        </w:rPr>
      </w:pPr>
      <w:r w:rsidRPr="005F0606">
        <w:rPr>
          <w:rFonts w:ascii="Arial" w:hAnsi="Arial" w:cs="Arial"/>
          <w:sz w:val="20"/>
          <w:szCs w:val="20"/>
        </w:rPr>
        <w:t xml:space="preserve">Once </w:t>
      </w:r>
      <w:r w:rsidR="00B25D0D" w:rsidRPr="005F0606">
        <w:rPr>
          <w:rFonts w:ascii="Arial" w:hAnsi="Arial" w:cs="Arial"/>
          <w:sz w:val="20"/>
          <w:szCs w:val="20"/>
        </w:rPr>
        <w:t>all r</w:t>
      </w:r>
      <w:r w:rsidR="008C4634" w:rsidRPr="005F0606">
        <w:rPr>
          <w:rFonts w:ascii="Arial" w:hAnsi="Arial" w:cs="Arial"/>
          <w:sz w:val="20"/>
          <w:szCs w:val="20"/>
        </w:rPr>
        <w:t xml:space="preserve">equirements within an application have been met, the application can be released for lodgment at </w:t>
      </w:r>
      <w:r w:rsidR="006723AE" w:rsidRPr="005F0606">
        <w:rPr>
          <w:rFonts w:ascii="Arial" w:hAnsi="Arial" w:cs="Arial"/>
          <w:sz w:val="20"/>
          <w:szCs w:val="20"/>
        </w:rPr>
        <w:t>L</w:t>
      </w:r>
      <w:r w:rsidR="00460B47" w:rsidRPr="005F0606">
        <w:rPr>
          <w:rFonts w:ascii="Arial" w:hAnsi="Arial" w:cs="Arial"/>
          <w:sz w:val="20"/>
          <w:szCs w:val="20"/>
        </w:rPr>
        <w:t xml:space="preserve">and Use </w:t>
      </w:r>
      <w:r w:rsidR="006723AE" w:rsidRPr="005F0606">
        <w:rPr>
          <w:rFonts w:ascii="Arial" w:hAnsi="Arial" w:cs="Arial"/>
          <w:sz w:val="20"/>
          <w:szCs w:val="20"/>
        </w:rPr>
        <w:t>V</w:t>
      </w:r>
      <w:r w:rsidR="00460B47" w:rsidRPr="005F0606">
        <w:rPr>
          <w:rFonts w:ascii="Arial" w:hAnsi="Arial" w:cs="Arial"/>
          <w:sz w:val="20"/>
          <w:szCs w:val="20"/>
        </w:rPr>
        <w:t>ictoria</w:t>
      </w:r>
      <w:r w:rsidR="008C4634" w:rsidRPr="005F0606">
        <w:rPr>
          <w:rFonts w:ascii="Arial" w:hAnsi="Arial" w:cs="Arial"/>
          <w:sz w:val="20"/>
          <w:szCs w:val="20"/>
        </w:rPr>
        <w:t>.</w:t>
      </w:r>
    </w:p>
    <w:p w14:paraId="1A5A7CE3" w14:textId="77777777" w:rsidR="008C4634" w:rsidRPr="005F0606" w:rsidRDefault="008C4634" w:rsidP="008A7710">
      <w:pPr>
        <w:pStyle w:val="BodyTextindent12mm"/>
        <w:rPr>
          <w:rFonts w:ascii="Arial" w:hAnsi="Arial" w:cs="Arial"/>
          <w:sz w:val="20"/>
          <w:szCs w:val="20"/>
        </w:rPr>
      </w:pPr>
      <w:r w:rsidRPr="005F0606">
        <w:rPr>
          <w:rFonts w:ascii="Arial" w:hAnsi="Arial" w:cs="Arial"/>
          <w:sz w:val="20"/>
          <w:szCs w:val="20"/>
        </w:rPr>
        <w:t xml:space="preserve">For </w:t>
      </w:r>
      <w:r w:rsidR="005F398E" w:rsidRPr="005F0606">
        <w:rPr>
          <w:rFonts w:ascii="Arial" w:hAnsi="Arial" w:cs="Arial"/>
          <w:iCs/>
          <w:sz w:val="20"/>
          <w:szCs w:val="20"/>
        </w:rPr>
        <w:t>S</w:t>
      </w:r>
      <w:r w:rsidRPr="005F0606">
        <w:rPr>
          <w:rFonts w:ascii="Arial" w:hAnsi="Arial" w:cs="Arial"/>
          <w:iCs/>
          <w:sz w:val="20"/>
          <w:szCs w:val="20"/>
        </w:rPr>
        <w:t xml:space="preserve">ubdivision </w:t>
      </w:r>
      <w:r w:rsidR="005F398E" w:rsidRPr="005F0606">
        <w:rPr>
          <w:rFonts w:ascii="Arial" w:hAnsi="Arial" w:cs="Arial"/>
          <w:iCs/>
          <w:sz w:val="20"/>
          <w:szCs w:val="20"/>
        </w:rPr>
        <w:t>Act</w:t>
      </w:r>
      <w:r w:rsidR="005F398E" w:rsidRPr="005F0606">
        <w:rPr>
          <w:rFonts w:ascii="Arial" w:hAnsi="Arial" w:cs="Arial"/>
          <w:i/>
          <w:sz w:val="20"/>
          <w:szCs w:val="20"/>
        </w:rPr>
        <w:t xml:space="preserve"> </w:t>
      </w:r>
      <w:r w:rsidRPr="005F0606">
        <w:rPr>
          <w:rFonts w:ascii="Arial" w:hAnsi="Arial" w:cs="Arial"/>
          <w:sz w:val="20"/>
          <w:szCs w:val="20"/>
        </w:rPr>
        <w:t>applications, the release can occur o</w:t>
      </w:r>
      <w:r w:rsidR="003B7FC5" w:rsidRPr="005F0606">
        <w:rPr>
          <w:rFonts w:ascii="Arial" w:hAnsi="Arial" w:cs="Arial"/>
          <w:sz w:val="20"/>
          <w:szCs w:val="20"/>
        </w:rPr>
        <w:t xml:space="preserve">nce </w:t>
      </w:r>
      <w:r w:rsidR="00463D69" w:rsidRPr="005F0606">
        <w:rPr>
          <w:rFonts w:ascii="Arial" w:hAnsi="Arial" w:cs="Arial"/>
          <w:sz w:val="20"/>
          <w:szCs w:val="20"/>
        </w:rPr>
        <w:t>the Responsible Authority</w:t>
      </w:r>
      <w:r w:rsidR="003B7FC5" w:rsidRPr="005F0606">
        <w:rPr>
          <w:rFonts w:ascii="Arial" w:hAnsi="Arial" w:cs="Arial"/>
          <w:sz w:val="20"/>
          <w:szCs w:val="20"/>
        </w:rPr>
        <w:t xml:space="preserve"> has certified the plan</w:t>
      </w:r>
      <w:r w:rsidR="00B97502" w:rsidRPr="005F0606">
        <w:rPr>
          <w:rFonts w:ascii="Arial" w:hAnsi="Arial" w:cs="Arial"/>
          <w:sz w:val="20"/>
          <w:szCs w:val="20"/>
        </w:rPr>
        <w:t xml:space="preserve"> and issued S</w:t>
      </w:r>
      <w:r w:rsidRPr="005F0606">
        <w:rPr>
          <w:rFonts w:ascii="Arial" w:hAnsi="Arial" w:cs="Arial"/>
          <w:sz w:val="20"/>
          <w:szCs w:val="20"/>
        </w:rPr>
        <w:t xml:space="preserve">tatement of </w:t>
      </w:r>
      <w:r w:rsidR="00B97502" w:rsidRPr="005F0606">
        <w:rPr>
          <w:rFonts w:ascii="Arial" w:hAnsi="Arial" w:cs="Arial"/>
          <w:sz w:val="20"/>
          <w:szCs w:val="20"/>
        </w:rPr>
        <w:t>C</w:t>
      </w:r>
      <w:r w:rsidRPr="005F0606">
        <w:rPr>
          <w:rFonts w:ascii="Arial" w:hAnsi="Arial" w:cs="Arial"/>
          <w:sz w:val="20"/>
          <w:szCs w:val="20"/>
        </w:rPr>
        <w:t xml:space="preserve">ompliance (SOC). For all other applications requiring lodgment at </w:t>
      </w:r>
      <w:r w:rsidR="006723AE" w:rsidRPr="005F0606">
        <w:rPr>
          <w:rFonts w:ascii="Arial" w:hAnsi="Arial" w:cs="Arial"/>
          <w:sz w:val="20"/>
          <w:szCs w:val="20"/>
        </w:rPr>
        <w:t>L</w:t>
      </w:r>
      <w:r w:rsidR="00F533D2" w:rsidRPr="005F0606">
        <w:rPr>
          <w:rFonts w:ascii="Arial" w:hAnsi="Arial" w:cs="Arial"/>
          <w:sz w:val="20"/>
          <w:szCs w:val="20"/>
        </w:rPr>
        <w:t xml:space="preserve">and Use </w:t>
      </w:r>
      <w:r w:rsidR="006723AE" w:rsidRPr="005F0606">
        <w:rPr>
          <w:rFonts w:ascii="Arial" w:hAnsi="Arial" w:cs="Arial"/>
          <w:sz w:val="20"/>
          <w:szCs w:val="20"/>
        </w:rPr>
        <w:t>V</w:t>
      </w:r>
      <w:r w:rsidR="00F533D2" w:rsidRPr="005F0606">
        <w:rPr>
          <w:rFonts w:ascii="Arial" w:hAnsi="Arial" w:cs="Arial"/>
          <w:sz w:val="20"/>
          <w:szCs w:val="20"/>
        </w:rPr>
        <w:t>ictoria</w:t>
      </w:r>
      <w:r w:rsidRPr="005F0606">
        <w:rPr>
          <w:rFonts w:ascii="Arial" w:hAnsi="Arial" w:cs="Arial"/>
          <w:sz w:val="20"/>
          <w:szCs w:val="20"/>
        </w:rPr>
        <w:t>, the Applicant Contact can release the application when all required documentation has been supplied.</w:t>
      </w:r>
    </w:p>
    <w:p w14:paraId="1C75D759" w14:textId="0C2973D0" w:rsidR="005F398E" w:rsidRPr="005F0606" w:rsidRDefault="00F80F30" w:rsidP="005F398E">
      <w:pPr>
        <w:pStyle w:val="BodyTextindent12mm"/>
        <w:rPr>
          <w:rFonts w:ascii="Arial" w:hAnsi="Arial" w:cs="Arial"/>
          <w:sz w:val="20"/>
          <w:szCs w:val="20"/>
        </w:rPr>
      </w:pPr>
      <w:r w:rsidRPr="005F0606">
        <w:rPr>
          <w:rFonts w:ascii="Arial" w:hAnsi="Arial" w:cs="Arial"/>
          <w:sz w:val="20"/>
          <w:szCs w:val="20"/>
        </w:rPr>
        <w:t xml:space="preserve">After clicking the </w:t>
      </w:r>
      <w:r w:rsidR="003B7FC5" w:rsidRPr="005F0606">
        <w:rPr>
          <w:rFonts w:ascii="Arial" w:hAnsi="Arial" w:cs="Arial"/>
          <w:sz w:val="20"/>
          <w:szCs w:val="20"/>
        </w:rPr>
        <w:t xml:space="preserve">mandatory action </w:t>
      </w:r>
      <w:r w:rsidR="00854617" w:rsidRPr="005F0606">
        <w:rPr>
          <w:rFonts w:ascii="Arial" w:hAnsi="Arial" w:cs="Arial"/>
          <w:sz w:val="20"/>
          <w:szCs w:val="20"/>
        </w:rPr>
        <w:t>to</w:t>
      </w:r>
      <w:r w:rsidR="00856B24" w:rsidRPr="005F0606">
        <w:rPr>
          <w:rFonts w:ascii="Arial" w:hAnsi="Arial" w:cs="Arial"/>
          <w:sz w:val="20"/>
          <w:szCs w:val="20"/>
        </w:rPr>
        <w:t xml:space="preserve"> ‘</w:t>
      </w:r>
      <w:r w:rsidR="00463D69" w:rsidRPr="005F0606">
        <w:rPr>
          <w:rFonts w:ascii="Arial" w:hAnsi="Arial" w:cs="Arial"/>
          <w:sz w:val="20"/>
          <w:szCs w:val="20"/>
        </w:rPr>
        <w:t xml:space="preserve">Release for </w:t>
      </w:r>
      <w:r w:rsidR="003B7FC5" w:rsidRPr="005F0606">
        <w:rPr>
          <w:rFonts w:ascii="Arial" w:hAnsi="Arial" w:cs="Arial"/>
          <w:sz w:val="20"/>
          <w:szCs w:val="20"/>
        </w:rPr>
        <w:t>Lodgement</w:t>
      </w:r>
      <w:r w:rsidRPr="005F0606">
        <w:rPr>
          <w:rFonts w:ascii="Arial" w:hAnsi="Arial" w:cs="Arial"/>
          <w:sz w:val="20"/>
          <w:szCs w:val="20"/>
        </w:rPr>
        <w:t>’, s</w:t>
      </w:r>
      <w:r w:rsidR="005F398E" w:rsidRPr="005F0606">
        <w:rPr>
          <w:rFonts w:ascii="Arial" w:hAnsi="Arial" w:cs="Arial"/>
          <w:sz w:val="20"/>
          <w:szCs w:val="20"/>
        </w:rPr>
        <w:t>elect the checkbox under ‘to be released’ to release the application</w:t>
      </w:r>
      <w:r w:rsidR="00F533D2" w:rsidRPr="005F0606">
        <w:rPr>
          <w:rFonts w:ascii="Arial" w:hAnsi="Arial" w:cs="Arial"/>
          <w:sz w:val="20"/>
          <w:szCs w:val="20"/>
        </w:rPr>
        <w:t xml:space="preserve"> documents for lodgment</w:t>
      </w:r>
      <w:r w:rsidR="005F398E" w:rsidRPr="005F0606">
        <w:rPr>
          <w:rFonts w:ascii="Arial" w:hAnsi="Arial" w:cs="Arial"/>
          <w:sz w:val="20"/>
          <w:szCs w:val="20"/>
        </w:rPr>
        <w:t>.</w:t>
      </w:r>
    </w:p>
    <w:p w14:paraId="6FD344BA" w14:textId="77777777" w:rsidR="008C4634" w:rsidRPr="005F0606" w:rsidRDefault="008C4634" w:rsidP="008C4634">
      <w:pPr>
        <w:pStyle w:val="BodyTextindent12mm"/>
        <w:rPr>
          <w:rFonts w:ascii="Arial" w:hAnsi="Arial" w:cs="Arial"/>
          <w:sz w:val="20"/>
          <w:szCs w:val="20"/>
        </w:rPr>
      </w:pPr>
    </w:p>
    <w:p w14:paraId="170073C8" w14:textId="77777777" w:rsidR="00012FE5" w:rsidRPr="005F0606" w:rsidRDefault="00012FE5" w:rsidP="00E563A6">
      <w:pPr>
        <w:pStyle w:val="Heading2indent12mm"/>
        <w:rPr>
          <w:rFonts w:ascii="Arial" w:hAnsi="Arial" w:cs="Arial"/>
        </w:rPr>
      </w:pPr>
    </w:p>
    <w:p w14:paraId="07667BD4" w14:textId="55E915FA" w:rsidR="006723AE" w:rsidRPr="005F0606" w:rsidRDefault="0064719A" w:rsidP="008A7710">
      <w:pPr>
        <w:pStyle w:val="BodyTextindent12mm"/>
        <w:rPr>
          <w:rFonts w:ascii="Arial" w:hAnsi="Arial" w:cs="Arial"/>
        </w:rPr>
      </w:pPr>
      <w:r w:rsidRPr="001E7730">
        <w:rPr>
          <w:rFonts w:ascii="Arial" w:hAnsi="Arial" w:cs="Arial"/>
          <w:noProof/>
        </w:rPr>
        <w:lastRenderedPageBreak/>
        <w:drawing>
          <wp:anchor distT="0" distB="0" distL="114300" distR="114300" simplePos="0" relativeHeight="251657728" behindDoc="0" locked="0" layoutInCell="1" allowOverlap="1" wp14:anchorId="4832A622" wp14:editId="60A7D88E">
            <wp:simplePos x="0" y="0"/>
            <wp:positionH relativeFrom="column">
              <wp:posOffset>421640</wp:posOffset>
            </wp:positionH>
            <wp:positionV relativeFrom="paragraph">
              <wp:posOffset>2540</wp:posOffset>
            </wp:positionV>
            <wp:extent cx="5305425" cy="3606165"/>
            <wp:effectExtent l="0" t="0" r="0" b="0"/>
            <wp:wrapNone/>
            <wp:docPr id="112" name="Picture 112" descr="Image of SPEAR screen - Release for lodgment and lodging party no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Image of SPEAR screen - Release for lodgment and lodging party notifica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5425" cy="3606165"/>
                    </a:xfrm>
                    <a:prstGeom prst="rect">
                      <a:avLst/>
                    </a:prstGeom>
                    <a:noFill/>
                  </pic:spPr>
                </pic:pic>
              </a:graphicData>
            </a:graphic>
            <wp14:sizeRelH relativeFrom="page">
              <wp14:pctWidth>0</wp14:pctWidth>
            </wp14:sizeRelH>
            <wp14:sizeRelV relativeFrom="page">
              <wp14:pctHeight>0</wp14:pctHeight>
            </wp14:sizeRelV>
          </wp:anchor>
        </w:drawing>
      </w:r>
    </w:p>
    <w:p w14:paraId="01A92207" w14:textId="77777777" w:rsidR="0029229A" w:rsidRPr="005F0606" w:rsidRDefault="0029229A" w:rsidP="008A7710">
      <w:pPr>
        <w:pStyle w:val="BodyTextindent12mm"/>
        <w:rPr>
          <w:rFonts w:ascii="Arial" w:hAnsi="Arial" w:cs="Arial"/>
        </w:rPr>
      </w:pPr>
    </w:p>
    <w:p w14:paraId="508B07E3" w14:textId="77777777" w:rsidR="0029229A" w:rsidRPr="005F0606" w:rsidRDefault="0029229A" w:rsidP="008A7710">
      <w:pPr>
        <w:pStyle w:val="BodyTextindent12mm"/>
        <w:rPr>
          <w:rFonts w:ascii="Arial" w:hAnsi="Arial" w:cs="Arial"/>
        </w:rPr>
      </w:pPr>
    </w:p>
    <w:p w14:paraId="00BA62CA" w14:textId="77777777" w:rsidR="0029229A" w:rsidRPr="005F0606" w:rsidRDefault="0029229A" w:rsidP="008A7710">
      <w:pPr>
        <w:pStyle w:val="BodyTextindent12mm"/>
        <w:rPr>
          <w:rFonts w:ascii="Arial" w:hAnsi="Arial" w:cs="Arial"/>
        </w:rPr>
      </w:pPr>
    </w:p>
    <w:p w14:paraId="096C9DBA" w14:textId="77777777" w:rsidR="0029229A" w:rsidRPr="005F0606" w:rsidRDefault="0029229A" w:rsidP="008A7710">
      <w:pPr>
        <w:pStyle w:val="BodyTextindent12mm"/>
        <w:rPr>
          <w:rFonts w:ascii="Arial" w:hAnsi="Arial" w:cs="Arial"/>
        </w:rPr>
      </w:pPr>
    </w:p>
    <w:p w14:paraId="26EBA0D8" w14:textId="77777777" w:rsidR="0029229A" w:rsidRPr="005F0606" w:rsidRDefault="0029229A" w:rsidP="008A7710">
      <w:pPr>
        <w:pStyle w:val="BodyTextindent12mm"/>
        <w:rPr>
          <w:rFonts w:ascii="Arial" w:hAnsi="Arial" w:cs="Arial"/>
        </w:rPr>
      </w:pPr>
    </w:p>
    <w:p w14:paraId="38864D42" w14:textId="77777777" w:rsidR="0029229A" w:rsidRPr="005F0606" w:rsidRDefault="0029229A" w:rsidP="008A7710">
      <w:pPr>
        <w:pStyle w:val="BodyTextindent12mm"/>
        <w:rPr>
          <w:rFonts w:ascii="Arial" w:hAnsi="Arial" w:cs="Arial"/>
        </w:rPr>
      </w:pPr>
    </w:p>
    <w:p w14:paraId="134EA373" w14:textId="77777777" w:rsidR="0029229A" w:rsidRPr="005F0606" w:rsidRDefault="0029229A" w:rsidP="008A7710">
      <w:pPr>
        <w:pStyle w:val="BodyTextindent12mm"/>
        <w:rPr>
          <w:rFonts w:ascii="Arial" w:hAnsi="Arial" w:cs="Arial"/>
        </w:rPr>
      </w:pPr>
    </w:p>
    <w:p w14:paraId="4AE13311" w14:textId="77777777" w:rsidR="0092338B" w:rsidRPr="005F0606" w:rsidRDefault="0092338B" w:rsidP="0092338B">
      <w:pPr>
        <w:pStyle w:val="BodyTextindent12mm"/>
        <w:ind w:left="0"/>
        <w:rPr>
          <w:rFonts w:ascii="Arial" w:hAnsi="Arial" w:cs="Arial"/>
          <w:sz w:val="20"/>
          <w:szCs w:val="20"/>
        </w:rPr>
      </w:pPr>
    </w:p>
    <w:p w14:paraId="3C70E72C" w14:textId="77777777" w:rsidR="00B256CD" w:rsidRPr="005F0606" w:rsidRDefault="00B256CD" w:rsidP="0092338B">
      <w:pPr>
        <w:pStyle w:val="BodyTextindent12mm"/>
        <w:spacing w:before="120" w:after="120"/>
        <w:rPr>
          <w:rFonts w:ascii="Arial" w:hAnsi="Arial" w:cs="Arial"/>
          <w:sz w:val="20"/>
          <w:szCs w:val="20"/>
        </w:rPr>
      </w:pPr>
    </w:p>
    <w:p w14:paraId="52614E36" w14:textId="77777777" w:rsidR="00B256CD" w:rsidRPr="005F0606" w:rsidRDefault="00B256CD" w:rsidP="0092338B">
      <w:pPr>
        <w:pStyle w:val="BodyTextindent12mm"/>
        <w:spacing w:before="120" w:after="120"/>
        <w:rPr>
          <w:rFonts w:ascii="Arial" w:hAnsi="Arial" w:cs="Arial"/>
          <w:sz w:val="20"/>
          <w:szCs w:val="20"/>
        </w:rPr>
      </w:pPr>
    </w:p>
    <w:p w14:paraId="7A02558A" w14:textId="77777777" w:rsidR="00E91658" w:rsidRPr="005F0606" w:rsidRDefault="00E91658" w:rsidP="0092338B">
      <w:pPr>
        <w:pStyle w:val="BodyTextindent12mm"/>
        <w:spacing w:before="120" w:after="120"/>
        <w:rPr>
          <w:rFonts w:ascii="Arial" w:hAnsi="Arial" w:cs="Arial"/>
          <w:sz w:val="20"/>
          <w:szCs w:val="20"/>
        </w:rPr>
      </w:pPr>
    </w:p>
    <w:p w14:paraId="46988CDD" w14:textId="2D4CB2DA" w:rsidR="00F533D2" w:rsidRPr="005F0606" w:rsidRDefault="00F533D2" w:rsidP="0092338B">
      <w:pPr>
        <w:pStyle w:val="BodyTextindent12mm"/>
        <w:spacing w:before="120" w:after="120"/>
        <w:rPr>
          <w:rFonts w:ascii="Arial" w:hAnsi="Arial" w:cs="Arial"/>
          <w:sz w:val="20"/>
          <w:szCs w:val="20"/>
        </w:rPr>
      </w:pPr>
      <w:r w:rsidRPr="005F0606">
        <w:rPr>
          <w:rFonts w:ascii="Arial" w:hAnsi="Arial" w:cs="Arial"/>
          <w:sz w:val="20"/>
          <w:szCs w:val="20"/>
        </w:rPr>
        <w:t>A</w:t>
      </w:r>
      <w:r w:rsidR="006723AE" w:rsidRPr="005F0606">
        <w:rPr>
          <w:rFonts w:ascii="Arial" w:hAnsi="Arial" w:cs="Arial"/>
          <w:sz w:val="20"/>
          <w:szCs w:val="20"/>
        </w:rPr>
        <w:t xml:space="preserve">n email notification </w:t>
      </w:r>
      <w:r w:rsidRPr="005F0606">
        <w:rPr>
          <w:rFonts w:ascii="Arial" w:hAnsi="Arial" w:cs="Arial"/>
          <w:sz w:val="20"/>
          <w:szCs w:val="20"/>
        </w:rPr>
        <w:t>can also</w:t>
      </w:r>
      <w:r w:rsidR="006723AE" w:rsidRPr="005F0606">
        <w:rPr>
          <w:rFonts w:ascii="Arial" w:hAnsi="Arial" w:cs="Arial"/>
          <w:sz w:val="20"/>
          <w:szCs w:val="20"/>
        </w:rPr>
        <w:t xml:space="preserve"> be sent to the lodging party</w:t>
      </w:r>
      <w:r w:rsidRPr="005F0606">
        <w:rPr>
          <w:rFonts w:ascii="Arial" w:hAnsi="Arial" w:cs="Arial"/>
          <w:sz w:val="20"/>
          <w:szCs w:val="20"/>
        </w:rPr>
        <w:t xml:space="preserve"> and </w:t>
      </w:r>
      <w:r w:rsidR="006723AE" w:rsidRPr="005F0606">
        <w:rPr>
          <w:rFonts w:ascii="Arial" w:hAnsi="Arial" w:cs="Arial"/>
          <w:sz w:val="20"/>
          <w:szCs w:val="20"/>
        </w:rPr>
        <w:t xml:space="preserve">Applicant Contact </w:t>
      </w:r>
      <w:r w:rsidR="001B0364" w:rsidRPr="005F0606">
        <w:rPr>
          <w:rFonts w:ascii="Arial" w:hAnsi="Arial" w:cs="Arial"/>
          <w:sz w:val="20"/>
          <w:szCs w:val="20"/>
        </w:rPr>
        <w:t xml:space="preserve">may wish to </w:t>
      </w:r>
      <w:r w:rsidR="006723AE" w:rsidRPr="005F0606">
        <w:rPr>
          <w:rFonts w:ascii="Arial" w:hAnsi="Arial" w:cs="Arial"/>
          <w:sz w:val="20"/>
          <w:szCs w:val="20"/>
        </w:rPr>
        <w:t>invite the lodging party as a guest to view this SPEAR application</w:t>
      </w:r>
      <w:r w:rsidRPr="005F0606">
        <w:rPr>
          <w:rFonts w:ascii="Arial" w:hAnsi="Arial" w:cs="Arial"/>
          <w:sz w:val="20"/>
          <w:szCs w:val="20"/>
        </w:rPr>
        <w:t xml:space="preserve">. </w:t>
      </w:r>
    </w:p>
    <w:p w14:paraId="6560CC54" w14:textId="77777777" w:rsidR="00D034C0" w:rsidRPr="005F0606" w:rsidRDefault="00F533D2" w:rsidP="0092338B">
      <w:pPr>
        <w:pStyle w:val="BodyTextindent12mm"/>
        <w:spacing w:before="120" w:after="120"/>
        <w:rPr>
          <w:rFonts w:ascii="Arial" w:hAnsi="Arial" w:cs="Arial"/>
          <w:sz w:val="20"/>
          <w:szCs w:val="20"/>
        </w:rPr>
      </w:pPr>
      <w:r w:rsidRPr="005F0606">
        <w:rPr>
          <w:rFonts w:ascii="Arial" w:hAnsi="Arial" w:cs="Arial"/>
          <w:sz w:val="20"/>
          <w:szCs w:val="20"/>
        </w:rPr>
        <w:t>Documents may also be attached to the email notification</w:t>
      </w:r>
      <w:r w:rsidR="00C92F67" w:rsidRPr="005F0606">
        <w:rPr>
          <w:rFonts w:ascii="Arial" w:hAnsi="Arial" w:cs="Arial"/>
          <w:sz w:val="20"/>
          <w:szCs w:val="20"/>
        </w:rPr>
        <w:t xml:space="preserve"> for the benefit of the lodging party</w:t>
      </w:r>
      <w:r w:rsidRPr="005F0606">
        <w:rPr>
          <w:rFonts w:ascii="Arial" w:hAnsi="Arial" w:cs="Arial"/>
          <w:sz w:val="20"/>
          <w:szCs w:val="20"/>
        </w:rPr>
        <w:t>. These</w:t>
      </w:r>
      <w:r w:rsidR="00C92F67" w:rsidRPr="005F0606">
        <w:rPr>
          <w:rFonts w:ascii="Arial" w:hAnsi="Arial" w:cs="Arial"/>
          <w:sz w:val="20"/>
          <w:szCs w:val="20"/>
        </w:rPr>
        <w:t xml:space="preserve"> are for information only</w:t>
      </w:r>
      <w:r w:rsidRPr="005F0606">
        <w:rPr>
          <w:rFonts w:ascii="Arial" w:hAnsi="Arial" w:cs="Arial"/>
          <w:sz w:val="20"/>
          <w:szCs w:val="20"/>
        </w:rPr>
        <w:t>; t</w:t>
      </w:r>
      <w:r w:rsidR="00C92F67" w:rsidRPr="005F0606">
        <w:rPr>
          <w:rFonts w:ascii="Arial" w:hAnsi="Arial" w:cs="Arial"/>
          <w:sz w:val="20"/>
          <w:szCs w:val="20"/>
        </w:rPr>
        <w:t xml:space="preserve">he original files will be extracted from SPEAR by </w:t>
      </w:r>
      <w:r w:rsidR="006723AE" w:rsidRPr="005F0606">
        <w:rPr>
          <w:rFonts w:ascii="Arial" w:hAnsi="Arial" w:cs="Arial"/>
          <w:sz w:val="20"/>
          <w:szCs w:val="20"/>
        </w:rPr>
        <w:t>L</w:t>
      </w:r>
      <w:r w:rsidRPr="005F0606">
        <w:rPr>
          <w:rFonts w:ascii="Arial" w:hAnsi="Arial" w:cs="Arial"/>
          <w:sz w:val="20"/>
          <w:szCs w:val="20"/>
        </w:rPr>
        <w:t>and Use Victoria</w:t>
      </w:r>
      <w:r w:rsidR="00C92F67" w:rsidRPr="005F0606">
        <w:rPr>
          <w:rFonts w:ascii="Arial" w:hAnsi="Arial" w:cs="Arial"/>
          <w:sz w:val="20"/>
          <w:szCs w:val="20"/>
        </w:rPr>
        <w:t xml:space="preserve"> staff. </w:t>
      </w:r>
    </w:p>
    <w:p w14:paraId="4D8BAEBF" w14:textId="72762930" w:rsidR="00D034C0" w:rsidRPr="005F0606" w:rsidRDefault="00AB7C8F" w:rsidP="0092338B">
      <w:pPr>
        <w:pStyle w:val="BodyTextindent12mm"/>
        <w:spacing w:before="120" w:after="120"/>
        <w:rPr>
          <w:rFonts w:ascii="Arial" w:hAnsi="Arial" w:cs="Arial"/>
          <w:sz w:val="20"/>
          <w:szCs w:val="20"/>
        </w:rPr>
      </w:pPr>
      <w:r w:rsidRPr="005F0606">
        <w:rPr>
          <w:rFonts w:ascii="Arial" w:hAnsi="Arial" w:cs="Arial"/>
          <w:sz w:val="20"/>
          <w:szCs w:val="20"/>
        </w:rPr>
        <w:t>If the application has been nominated for electronic lodgment</w:t>
      </w:r>
      <w:r w:rsidR="00063A1D" w:rsidRPr="005F0606">
        <w:rPr>
          <w:rFonts w:ascii="Arial" w:hAnsi="Arial" w:cs="Arial"/>
          <w:sz w:val="20"/>
          <w:szCs w:val="20"/>
        </w:rPr>
        <w:t xml:space="preserve"> and the lodging party selected</w:t>
      </w:r>
      <w:r w:rsidRPr="005F0606">
        <w:rPr>
          <w:rFonts w:ascii="Arial" w:hAnsi="Arial" w:cs="Arial"/>
          <w:sz w:val="20"/>
          <w:szCs w:val="20"/>
        </w:rPr>
        <w:t>, t</w:t>
      </w:r>
      <w:r w:rsidR="00D034C0" w:rsidRPr="005F0606">
        <w:rPr>
          <w:rFonts w:ascii="Arial" w:hAnsi="Arial" w:cs="Arial"/>
          <w:sz w:val="20"/>
          <w:szCs w:val="20"/>
        </w:rPr>
        <w:t>he Releas</w:t>
      </w:r>
      <w:r w:rsidRPr="005F0606">
        <w:rPr>
          <w:rFonts w:ascii="Arial" w:hAnsi="Arial" w:cs="Arial"/>
          <w:sz w:val="20"/>
          <w:szCs w:val="20"/>
        </w:rPr>
        <w:t>e for Lodgement screen will automatically complete the lodging party email address</w:t>
      </w:r>
      <w:r w:rsidR="00063A1D" w:rsidRPr="005F0606">
        <w:rPr>
          <w:rFonts w:ascii="Arial" w:hAnsi="Arial" w:cs="Arial"/>
          <w:sz w:val="20"/>
          <w:szCs w:val="20"/>
        </w:rPr>
        <w:t>. The Applicant Contact may still copy in other interested parties, write an optional message, and select which document links to send to the additional email recipients.</w:t>
      </w:r>
    </w:p>
    <w:p w14:paraId="02BBB560" w14:textId="28069061" w:rsidR="00D034C0" w:rsidRPr="005F0606" w:rsidRDefault="0064719A" w:rsidP="00F533D2">
      <w:pPr>
        <w:pStyle w:val="BodyTextindent12mm"/>
        <w:rPr>
          <w:rFonts w:ascii="Arial" w:hAnsi="Arial" w:cs="Arial"/>
          <w:sz w:val="20"/>
          <w:szCs w:val="20"/>
        </w:rPr>
      </w:pPr>
      <w:r>
        <w:rPr>
          <w:rFonts w:ascii="Arial" w:hAnsi="Arial" w:cs="Arial"/>
          <w:noProof/>
          <w:sz w:val="20"/>
          <w:szCs w:val="20"/>
        </w:rPr>
        <w:lastRenderedPageBreak/>
        <w:drawing>
          <wp:anchor distT="0" distB="0" distL="114300" distR="114300" simplePos="0" relativeHeight="251660800" behindDoc="0" locked="0" layoutInCell="1" allowOverlap="0" wp14:anchorId="5A1C3301" wp14:editId="16D4BE79">
            <wp:simplePos x="0" y="0"/>
            <wp:positionH relativeFrom="column">
              <wp:posOffset>450215</wp:posOffset>
            </wp:positionH>
            <wp:positionV relativeFrom="paragraph">
              <wp:posOffset>30480</wp:posOffset>
            </wp:positionV>
            <wp:extent cx="5276850" cy="3437890"/>
            <wp:effectExtent l="0" t="0" r="0" b="0"/>
            <wp:wrapSquare wrapText="bothSides"/>
            <wp:docPr id="121" name="Picture 121" descr="Image of SPEAR screen - Release for lodg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Image of SPEAR screen - Release for lodg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6850" cy="3437890"/>
                    </a:xfrm>
                    <a:prstGeom prst="rect">
                      <a:avLst/>
                    </a:prstGeom>
                    <a:noFill/>
                  </pic:spPr>
                </pic:pic>
              </a:graphicData>
            </a:graphic>
            <wp14:sizeRelH relativeFrom="page">
              <wp14:pctWidth>0</wp14:pctWidth>
            </wp14:sizeRelH>
            <wp14:sizeRelV relativeFrom="page">
              <wp14:pctHeight>0</wp14:pctHeight>
            </wp14:sizeRelV>
          </wp:anchor>
        </w:drawing>
      </w:r>
    </w:p>
    <w:p w14:paraId="3F8E4119" w14:textId="52B5E190" w:rsidR="007B3A75" w:rsidRPr="005F0606" w:rsidRDefault="00F533D2" w:rsidP="0092338B">
      <w:pPr>
        <w:pStyle w:val="BodyTextindent12mm"/>
        <w:rPr>
          <w:rFonts w:ascii="Arial" w:hAnsi="Arial" w:cs="Arial"/>
          <w:sz w:val="20"/>
          <w:szCs w:val="20"/>
        </w:rPr>
      </w:pPr>
      <w:r w:rsidRPr="005F0606">
        <w:rPr>
          <w:rFonts w:ascii="Arial" w:hAnsi="Arial" w:cs="Arial"/>
          <w:sz w:val="20"/>
          <w:szCs w:val="20"/>
        </w:rPr>
        <w:t xml:space="preserve">The </w:t>
      </w:r>
      <w:r w:rsidR="006B6F41" w:rsidRPr="005F0606">
        <w:rPr>
          <w:rFonts w:ascii="Arial" w:hAnsi="Arial" w:cs="Arial"/>
          <w:sz w:val="20"/>
          <w:szCs w:val="20"/>
        </w:rPr>
        <w:t>‘R</w:t>
      </w:r>
      <w:r w:rsidRPr="005F0606">
        <w:rPr>
          <w:rFonts w:ascii="Arial" w:hAnsi="Arial" w:cs="Arial"/>
          <w:sz w:val="20"/>
          <w:szCs w:val="20"/>
        </w:rPr>
        <w:t xml:space="preserve">elease for </w:t>
      </w:r>
      <w:r w:rsidR="006B6F41" w:rsidRPr="005F0606">
        <w:rPr>
          <w:rFonts w:ascii="Arial" w:hAnsi="Arial" w:cs="Arial"/>
          <w:sz w:val="20"/>
          <w:szCs w:val="20"/>
        </w:rPr>
        <w:t>L</w:t>
      </w:r>
      <w:r w:rsidRPr="005F0606">
        <w:rPr>
          <w:rFonts w:ascii="Arial" w:hAnsi="Arial" w:cs="Arial"/>
          <w:sz w:val="20"/>
          <w:szCs w:val="20"/>
        </w:rPr>
        <w:t>odgement</w:t>
      </w:r>
      <w:r w:rsidR="006B6F41" w:rsidRPr="005F0606">
        <w:rPr>
          <w:rFonts w:ascii="Arial" w:hAnsi="Arial" w:cs="Arial"/>
          <w:sz w:val="20"/>
          <w:szCs w:val="20"/>
        </w:rPr>
        <w:t>’</w:t>
      </w:r>
      <w:r w:rsidRPr="005F0606">
        <w:rPr>
          <w:rFonts w:ascii="Arial" w:hAnsi="Arial" w:cs="Arial"/>
          <w:sz w:val="20"/>
          <w:szCs w:val="20"/>
        </w:rPr>
        <w:t xml:space="preserve"> will need to be</w:t>
      </w:r>
      <w:r w:rsidR="006723AE" w:rsidRPr="005F0606">
        <w:rPr>
          <w:rFonts w:ascii="Arial" w:hAnsi="Arial" w:cs="Arial"/>
          <w:sz w:val="20"/>
          <w:szCs w:val="20"/>
        </w:rPr>
        <w:t xml:space="preserve"> password authenticated </w:t>
      </w:r>
      <w:r w:rsidR="00C92F67" w:rsidRPr="005F0606">
        <w:rPr>
          <w:rFonts w:ascii="Arial" w:hAnsi="Arial" w:cs="Arial"/>
          <w:sz w:val="20"/>
          <w:szCs w:val="20"/>
        </w:rPr>
        <w:t xml:space="preserve">from the </w:t>
      </w:r>
      <w:r w:rsidR="00CD39B2" w:rsidRPr="005F0606">
        <w:rPr>
          <w:rFonts w:ascii="Arial" w:hAnsi="Arial" w:cs="Arial"/>
          <w:sz w:val="20"/>
          <w:szCs w:val="20"/>
        </w:rPr>
        <w:t>D</w:t>
      </w:r>
      <w:r w:rsidR="00C92F67" w:rsidRPr="005F0606">
        <w:rPr>
          <w:rFonts w:ascii="Arial" w:hAnsi="Arial" w:cs="Arial"/>
          <w:sz w:val="20"/>
          <w:szCs w:val="20"/>
        </w:rPr>
        <w:t xml:space="preserve">etails </w:t>
      </w:r>
      <w:r w:rsidR="00DB0FD0">
        <w:rPr>
          <w:rFonts w:ascii="Arial" w:hAnsi="Arial" w:cs="Arial"/>
          <w:sz w:val="20"/>
          <w:szCs w:val="20"/>
        </w:rPr>
        <w:t>t</w:t>
      </w:r>
      <w:r w:rsidR="00C92F67" w:rsidRPr="005F0606">
        <w:rPr>
          <w:rFonts w:ascii="Arial" w:hAnsi="Arial" w:cs="Arial"/>
          <w:sz w:val="20"/>
          <w:szCs w:val="20"/>
        </w:rPr>
        <w:t>ab</w:t>
      </w:r>
      <w:r w:rsidR="006723AE" w:rsidRPr="005F0606">
        <w:rPr>
          <w:rFonts w:ascii="Arial" w:hAnsi="Arial" w:cs="Arial"/>
          <w:sz w:val="20"/>
          <w:szCs w:val="20"/>
        </w:rPr>
        <w:t xml:space="preserve"> before the application can be lodged at L</w:t>
      </w:r>
      <w:r w:rsidRPr="005F0606">
        <w:rPr>
          <w:rFonts w:ascii="Arial" w:hAnsi="Arial" w:cs="Arial"/>
          <w:sz w:val="20"/>
          <w:szCs w:val="20"/>
        </w:rPr>
        <w:t>and Use Victoria</w:t>
      </w:r>
      <w:r w:rsidR="00352F8D" w:rsidRPr="005F0606">
        <w:rPr>
          <w:rFonts w:ascii="Arial" w:hAnsi="Arial" w:cs="Arial"/>
          <w:sz w:val="20"/>
          <w:szCs w:val="20"/>
        </w:rPr>
        <w:t>.</w:t>
      </w:r>
    </w:p>
    <w:p w14:paraId="4F6425F6" w14:textId="77777777" w:rsidR="00082069" w:rsidRPr="005F0606" w:rsidRDefault="004C668E" w:rsidP="00082069">
      <w:pPr>
        <w:pStyle w:val="HeadingAnumbered"/>
        <w:ind w:left="0" w:firstLine="0"/>
        <w:rPr>
          <w:rFonts w:ascii="VIC" w:hAnsi="VIC"/>
          <w:color w:val="007DB9"/>
        </w:rPr>
      </w:pPr>
      <w:r w:rsidRPr="005F0606">
        <w:rPr>
          <w:rFonts w:ascii="VIC" w:hAnsi="VIC"/>
          <w:color w:val="007DB9"/>
        </w:rPr>
        <w:t>9.</w:t>
      </w:r>
      <w:r w:rsidR="0092338B" w:rsidRPr="005F0606">
        <w:rPr>
          <w:rFonts w:ascii="VIC" w:hAnsi="VIC"/>
          <w:color w:val="007DB9"/>
        </w:rPr>
        <w:t>5</w:t>
      </w:r>
      <w:r w:rsidR="00082069" w:rsidRPr="005F0606">
        <w:rPr>
          <w:rFonts w:ascii="VIC" w:hAnsi="VIC"/>
          <w:color w:val="007DB9"/>
        </w:rPr>
        <w:tab/>
        <w:t>How does an Applicant Contact cancel a released</w:t>
      </w:r>
      <w:r w:rsidR="00C06836" w:rsidRPr="005F0606">
        <w:rPr>
          <w:rFonts w:ascii="VIC" w:hAnsi="VIC"/>
          <w:color w:val="007DB9"/>
        </w:rPr>
        <w:t xml:space="preserve"> </w:t>
      </w:r>
      <w:r w:rsidR="00082069" w:rsidRPr="005F0606">
        <w:rPr>
          <w:rFonts w:ascii="VIC" w:hAnsi="VIC"/>
          <w:color w:val="007DB9"/>
        </w:rPr>
        <w:t>application?</w:t>
      </w:r>
    </w:p>
    <w:p w14:paraId="50112BF4" w14:textId="77777777" w:rsidR="00082069" w:rsidRPr="005F0606" w:rsidRDefault="00082069" w:rsidP="00082069">
      <w:pPr>
        <w:pStyle w:val="BodyTextindent12mm"/>
        <w:rPr>
          <w:rFonts w:ascii="Arial" w:hAnsi="Arial" w:cs="Arial"/>
          <w:sz w:val="20"/>
          <w:szCs w:val="20"/>
        </w:rPr>
      </w:pPr>
      <w:r w:rsidRPr="005F0606">
        <w:rPr>
          <w:rFonts w:ascii="Arial" w:hAnsi="Arial" w:cs="Arial"/>
          <w:sz w:val="20"/>
          <w:szCs w:val="20"/>
        </w:rPr>
        <w:t xml:space="preserve">Once an application has been released, the Applicant Contact can cancel the release by </w:t>
      </w:r>
      <w:r w:rsidR="00B34AD3" w:rsidRPr="005F0606">
        <w:rPr>
          <w:rFonts w:ascii="Arial" w:hAnsi="Arial" w:cs="Arial"/>
          <w:sz w:val="20"/>
          <w:szCs w:val="20"/>
        </w:rPr>
        <w:t>selecting ‘Cancel</w:t>
      </w:r>
      <w:r w:rsidRPr="005F0606">
        <w:rPr>
          <w:rFonts w:ascii="Arial" w:hAnsi="Arial" w:cs="Arial"/>
          <w:sz w:val="20"/>
          <w:szCs w:val="20"/>
        </w:rPr>
        <w:t xml:space="preserve"> a Release for Lodgement</w:t>
      </w:r>
      <w:r w:rsidR="00856B24" w:rsidRPr="005F0606">
        <w:rPr>
          <w:rFonts w:ascii="Arial" w:hAnsi="Arial" w:cs="Arial"/>
          <w:sz w:val="20"/>
          <w:szCs w:val="20"/>
        </w:rPr>
        <w:t>’</w:t>
      </w:r>
      <w:r w:rsidRPr="005F0606">
        <w:rPr>
          <w:rFonts w:ascii="Arial" w:hAnsi="Arial" w:cs="Arial"/>
          <w:sz w:val="20"/>
          <w:szCs w:val="20"/>
        </w:rPr>
        <w:t xml:space="preserve"> via the option</w:t>
      </w:r>
      <w:r w:rsidR="00EF1985" w:rsidRPr="005F0606">
        <w:rPr>
          <w:rFonts w:ascii="Arial" w:hAnsi="Arial" w:cs="Arial"/>
          <w:sz w:val="20"/>
          <w:szCs w:val="20"/>
        </w:rPr>
        <w:t>al</w:t>
      </w:r>
      <w:r w:rsidRPr="005F0606">
        <w:rPr>
          <w:rFonts w:ascii="Arial" w:hAnsi="Arial" w:cs="Arial"/>
          <w:sz w:val="20"/>
          <w:szCs w:val="20"/>
        </w:rPr>
        <w:t xml:space="preserve"> action </w:t>
      </w:r>
      <w:r w:rsidR="00F533D2" w:rsidRPr="005F0606">
        <w:rPr>
          <w:rFonts w:ascii="Arial" w:hAnsi="Arial" w:cs="Arial"/>
          <w:sz w:val="20"/>
          <w:szCs w:val="20"/>
        </w:rPr>
        <w:t xml:space="preserve">drop-down </w:t>
      </w:r>
      <w:r w:rsidRPr="005F0606">
        <w:rPr>
          <w:rFonts w:ascii="Arial" w:hAnsi="Arial" w:cs="Arial"/>
          <w:sz w:val="20"/>
          <w:szCs w:val="20"/>
        </w:rPr>
        <w:t>list.</w:t>
      </w:r>
    </w:p>
    <w:p w14:paraId="3DD00476" w14:textId="511A102A" w:rsidR="00082069" w:rsidRPr="005F0606" w:rsidRDefault="00C06836" w:rsidP="0092338B">
      <w:pPr>
        <w:pStyle w:val="BodyTextindent12mm"/>
        <w:rPr>
          <w:rFonts w:ascii="Arial" w:hAnsi="Arial" w:cs="Arial"/>
          <w:b/>
          <w:sz w:val="20"/>
          <w:szCs w:val="20"/>
        </w:rPr>
      </w:pPr>
      <w:r w:rsidRPr="005F0606">
        <w:rPr>
          <w:rFonts w:ascii="Arial" w:hAnsi="Arial" w:cs="Arial"/>
          <w:b/>
          <w:sz w:val="20"/>
          <w:szCs w:val="20"/>
        </w:rPr>
        <w:t xml:space="preserve">NOTE: If you have provided the </w:t>
      </w:r>
      <w:r w:rsidR="00856B24" w:rsidRPr="005F0606">
        <w:rPr>
          <w:rFonts w:ascii="Arial" w:hAnsi="Arial" w:cs="Arial"/>
          <w:b/>
          <w:sz w:val="20"/>
          <w:szCs w:val="20"/>
        </w:rPr>
        <w:t>l</w:t>
      </w:r>
      <w:r w:rsidRPr="005F0606">
        <w:rPr>
          <w:rFonts w:ascii="Arial" w:hAnsi="Arial" w:cs="Arial"/>
          <w:b/>
          <w:sz w:val="20"/>
          <w:szCs w:val="20"/>
        </w:rPr>
        <w:t xml:space="preserve">odging </w:t>
      </w:r>
      <w:r w:rsidR="00856B24" w:rsidRPr="005F0606">
        <w:rPr>
          <w:rFonts w:ascii="Arial" w:hAnsi="Arial" w:cs="Arial"/>
          <w:b/>
          <w:sz w:val="20"/>
          <w:szCs w:val="20"/>
        </w:rPr>
        <w:t>p</w:t>
      </w:r>
      <w:r w:rsidRPr="005F0606">
        <w:rPr>
          <w:rFonts w:ascii="Arial" w:hAnsi="Arial" w:cs="Arial"/>
          <w:b/>
          <w:sz w:val="20"/>
          <w:szCs w:val="20"/>
        </w:rPr>
        <w:t>arty’s email address a notification will be sent from SPEAR informing them of the cancellation.</w:t>
      </w:r>
    </w:p>
    <w:p w14:paraId="7047EE05" w14:textId="6FEB008F" w:rsidR="00082069" w:rsidRPr="00856B24" w:rsidRDefault="00780C33" w:rsidP="008A7710">
      <w:pPr>
        <w:pStyle w:val="HeadingAnumbered"/>
      </w:pPr>
      <w:r w:rsidRPr="001E7730">
        <w:rPr>
          <w:rFonts w:ascii="Arial" w:hAnsi="Arial" w:cs="Arial"/>
          <w:noProof/>
        </w:rPr>
        <w:drawing>
          <wp:anchor distT="0" distB="0" distL="114300" distR="114300" simplePos="0" relativeHeight="251655680" behindDoc="0" locked="0" layoutInCell="1" allowOverlap="1" wp14:anchorId="06DD8BB4" wp14:editId="6D671A55">
            <wp:simplePos x="0" y="0"/>
            <wp:positionH relativeFrom="margin">
              <wp:align>right</wp:align>
            </wp:positionH>
            <wp:positionV relativeFrom="paragraph">
              <wp:posOffset>-92075</wp:posOffset>
            </wp:positionV>
            <wp:extent cx="5184140" cy="1733550"/>
            <wp:effectExtent l="19050" t="19050" r="16510" b="19050"/>
            <wp:wrapNone/>
            <wp:docPr id="108" name="Picture 1" descr="Image of SPEAR screen - Cancel a Release for lodg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 descr="Image of SPEAR screen - Cancel a Release for lodg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4140" cy="173355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128316C7" w14:textId="77777777" w:rsidR="0092338B" w:rsidRDefault="0092338B" w:rsidP="00F828DB">
      <w:pPr>
        <w:pStyle w:val="HeadingAnumbered"/>
        <w:ind w:left="0" w:firstLine="0"/>
      </w:pPr>
      <w:bookmarkStart w:id="16" w:name="_Toc73957064"/>
      <w:bookmarkStart w:id="17" w:name="_Toc78778152"/>
    </w:p>
    <w:p w14:paraId="4A0D8591" w14:textId="77777777" w:rsidR="0092338B" w:rsidRDefault="0092338B" w:rsidP="00F828DB">
      <w:pPr>
        <w:pStyle w:val="HeadingAnumbered"/>
        <w:ind w:left="0" w:firstLine="0"/>
      </w:pPr>
    </w:p>
    <w:p w14:paraId="03C9EB23" w14:textId="77777777" w:rsidR="007B3A75" w:rsidRPr="005F0606" w:rsidRDefault="008A7710" w:rsidP="00F828DB">
      <w:pPr>
        <w:pStyle w:val="HeadingAnumbered"/>
        <w:ind w:left="0" w:firstLine="0"/>
        <w:rPr>
          <w:rFonts w:ascii="VIC" w:hAnsi="VIC"/>
          <w:color w:val="007DB9"/>
        </w:rPr>
      </w:pPr>
      <w:r w:rsidRPr="005F0606">
        <w:rPr>
          <w:rFonts w:ascii="VIC" w:hAnsi="VIC"/>
          <w:color w:val="007DB9"/>
        </w:rPr>
        <w:t>9.</w:t>
      </w:r>
      <w:r w:rsidR="0092338B" w:rsidRPr="005F0606">
        <w:rPr>
          <w:rFonts w:ascii="VIC" w:hAnsi="VIC"/>
          <w:color w:val="007DB9"/>
        </w:rPr>
        <w:t>6</w:t>
      </w:r>
      <w:r w:rsidRPr="005F0606">
        <w:rPr>
          <w:rFonts w:ascii="VIC" w:hAnsi="VIC"/>
          <w:color w:val="007DB9"/>
        </w:rPr>
        <w:tab/>
      </w:r>
      <w:r w:rsidR="007B3A75" w:rsidRPr="005F0606">
        <w:rPr>
          <w:rFonts w:ascii="VIC" w:hAnsi="VIC"/>
          <w:color w:val="007DB9"/>
        </w:rPr>
        <w:t>Do re-certified plans have to be released too?</w:t>
      </w:r>
      <w:bookmarkEnd w:id="16"/>
      <w:bookmarkEnd w:id="17"/>
    </w:p>
    <w:p w14:paraId="744E60EC" w14:textId="77777777" w:rsidR="003B7FC5" w:rsidRPr="005F0606" w:rsidRDefault="003B7FC5" w:rsidP="008A7710">
      <w:pPr>
        <w:pStyle w:val="BodyTextindent12mm"/>
        <w:rPr>
          <w:rFonts w:ascii="Arial" w:hAnsi="Arial" w:cs="Arial"/>
          <w:sz w:val="20"/>
          <w:szCs w:val="20"/>
        </w:rPr>
      </w:pPr>
      <w:r w:rsidRPr="005F0606">
        <w:rPr>
          <w:rFonts w:ascii="Arial" w:hAnsi="Arial" w:cs="Arial"/>
          <w:sz w:val="20"/>
          <w:szCs w:val="20"/>
        </w:rPr>
        <w:t>Yes. The process for releas</w:t>
      </w:r>
      <w:r w:rsidR="00645EB7" w:rsidRPr="005F0606">
        <w:rPr>
          <w:rFonts w:ascii="Arial" w:hAnsi="Arial" w:cs="Arial"/>
          <w:sz w:val="20"/>
          <w:szCs w:val="20"/>
        </w:rPr>
        <w:t xml:space="preserve">ing a </w:t>
      </w:r>
      <w:r w:rsidRPr="005F0606">
        <w:rPr>
          <w:rFonts w:ascii="Arial" w:hAnsi="Arial" w:cs="Arial"/>
          <w:sz w:val="20"/>
          <w:szCs w:val="20"/>
        </w:rPr>
        <w:t xml:space="preserve">recertified plan and </w:t>
      </w:r>
      <w:r w:rsidR="00625507" w:rsidRPr="005F0606">
        <w:rPr>
          <w:rFonts w:ascii="Arial" w:hAnsi="Arial" w:cs="Arial"/>
          <w:sz w:val="20"/>
          <w:szCs w:val="20"/>
        </w:rPr>
        <w:t>SOC</w:t>
      </w:r>
      <w:r w:rsidRPr="005F0606">
        <w:rPr>
          <w:rFonts w:ascii="Arial" w:hAnsi="Arial" w:cs="Arial"/>
          <w:sz w:val="20"/>
          <w:szCs w:val="20"/>
        </w:rPr>
        <w:t xml:space="preserve"> is </w:t>
      </w:r>
      <w:r w:rsidR="0079674F" w:rsidRPr="005F0606">
        <w:rPr>
          <w:rFonts w:ascii="Arial" w:hAnsi="Arial" w:cs="Arial"/>
          <w:sz w:val="20"/>
          <w:szCs w:val="20"/>
        </w:rPr>
        <w:t>the same</w:t>
      </w:r>
      <w:r w:rsidRPr="005F0606">
        <w:rPr>
          <w:rFonts w:ascii="Arial" w:hAnsi="Arial" w:cs="Arial"/>
          <w:sz w:val="20"/>
          <w:szCs w:val="20"/>
        </w:rPr>
        <w:t xml:space="preserve"> as for certified plans and must be repeated for each re-certification.</w:t>
      </w:r>
    </w:p>
    <w:p w14:paraId="7DE93B50" w14:textId="77777777" w:rsidR="007B3A75" w:rsidRPr="005F0606" w:rsidRDefault="008A7710" w:rsidP="008A7710">
      <w:pPr>
        <w:pStyle w:val="HeadingAnumbered"/>
        <w:rPr>
          <w:rFonts w:ascii="VIC" w:hAnsi="VIC"/>
          <w:color w:val="007DB9"/>
        </w:rPr>
      </w:pPr>
      <w:bookmarkStart w:id="18" w:name="_Toc73957065"/>
      <w:bookmarkStart w:id="19" w:name="_Toc78778153"/>
      <w:r w:rsidRPr="005F0606">
        <w:rPr>
          <w:rFonts w:ascii="VIC" w:hAnsi="VIC"/>
          <w:color w:val="007DB9"/>
        </w:rPr>
        <w:lastRenderedPageBreak/>
        <w:t>9.</w:t>
      </w:r>
      <w:r w:rsidR="0092338B" w:rsidRPr="005F0606">
        <w:rPr>
          <w:rFonts w:ascii="VIC" w:hAnsi="VIC"/>
          <w:color w:val="007DB9"/>
        </w:rPr>
        <w:t>7</w:t>
      </w:r>
      <w:r w:rsidRPr="005F0606">
        <w:rPr>
          <w:rFonts w:ascii="VIC" w:hAnsi="VIC"/>
          <w:color w:val="007DB9"/>
        </w:rPr>
        <w:tab/>
      </w:r>
      <w:r w:rsidR="007B3A75" w:rsidRPr="005F0606">
        <w:rPr>
          <w:rFonts w:ascii="VIC" w:hAnsi="VIC"/>
          <w:color w:val="007DB9"/>
        </w:rPr>
        <w:t xml:space="preserve">What happens once </w:t>
      </w:r>
      <w:r w:rsidR="00F21F2C" w:rsidRPr="005F0606">
        <w:rPr>
          <w:rFonts w:ascii="VIC" w:hAnsi="VIC"/>
          <w:color w:val="007DB9"/>
        </w:rPr>
        <w:t>a SPEAR application has</w:t>
      </w:r>
      <w:r w:rsidR="007B3A75" w:rsidRPr="005F0606">
        <w:rPr>
          <w:rFonts w:ascii="VIC" w:hAnsi="VIC"/>
          <w:color w:val="007DB9"/>
        </w:rPr>
        <w:t xml:space="preserve"> been released?</w:t>
      </w:r>
      <w:bookmarkEnd w:id="18"/>
      <w:bookmarkEnd w:id="19"/>
    </w:p>
    <w:p w14:paraId="77955662" w14:textId="77777777" w:rsidR="003B7FC5" w:rsidRPr="005F0606" w:rsidRDefault="003B7FC5" w:rsidP="008A7710">
      <w:pPr>
        <w:pStyle w:val="BodyTextindent12mm"/>
        <w:rPr>
          <w:rFonts w:ascii="Arial" w:hAnsi="Arial" w:cs="Arial"/>
          <w:sz w:val="20"/>
          <w:szCs w:val="20"/>
        </w:rPr>
      </w:pPr>
      <w:r w:rsidRPr="005F0606">
        <w:rPr>
          <w:rFonts w:ascii="Arial" w:hAnsi="Arial" w:cs="Arial"/>
          <w:sz w:val="20"/>
          <w:szCs w:val="20"/>
        </w:rPr>
        <w:t xml:space="preserve">Once </w:t>
      </w:r>
      <w:r w:rsidR="00F21F2C" w:rsidRPr="005F0606">
        <w:rPr>
          <w:rFonts w:ascii="Arial" w:hAnsi="Arial" w:cs="Arial"/>
          <w:sz w:val="20"/>
          <w:szCs w:val="20"/>
        </w:rPr>
        <w:t>a</w:t>
      </w:r>
      <w:r w:rsidRPr="005F0606">
        <w:rPr>
          <w:rFonts w:ascii="Arial" w:hAnsi="Arial" w:cs="Arial"/>
          <w:sz w:val="20"/>
          <w:szCs w:val="20"/>
        </w:rPr>
        <w:t xml:space="preserve"> </w:t>
      </w:r>
      <w:r w:rsidR="004013AE" w:rsidRPr="005F0606">
        <w:rPr>
          <w:rFonts w:ascii="Arial" w:hAnsi="Arial" w:cs="Arial"/>
          <w:sz w:val="20"/>
          <w:szCs w:val="20"/>
        </w:rPr>
        <w:t>SPEAR application has been</w:t>
      </w:r>
      <w:r w:rsidRPr="005F0606">
        <w:rPr>
          <w:rFonts w:ascii="Arial" w:hAnsi="Arial" w:cs="Arial"/>
          <w:sz w:val="20"/>
          <w:szCs w:val="20"/>
        </w:rPr>
        <w:t xml:space="preserve"> released, the lodging party will </w:t>
      </w:r>
      <w:r w:rsidR="005F398E" w:rsidRPr="005F0606">
        <w:rPr>
          <w:rFonts w:ascii="Arial" w:hAnsi="Arial" w:cs="Arial"/>
          <w:sz w:val="20"/>
          <w:szCs w:val="20"/>
        </w:rPr>
        <w:t>lodge the application with</w:t>
      </w:r>
      <w:r w:rsidRPr="005F0606">
        <w:rPr>
          <w:rFonts w:ascii="Arial" w:hAnsi="Arial" w:cs="Arial"/>
          <w:sz w:val="20"/>
          <w:szCs w:val="20"/>
        </w:rPr>
        <w:t xml:space="preserve"> </w:t>
      </w:r>
      <w:r w:rsidR="00625507" w:rsidRPr="005F0606">
        <w:rPr>
          <w:rFonts w:ascii="Arial" w:hAnsi="Arial" w:cs="Arial"/>
          <w:sz w:val="20"/>
          <w:szCs w:val="20"/>
        </w:rPr>
        <w:t>L</w:t>
      </w:r>
      <w:r w:rsidR="005F398E" w:rsidRPr="005F0606">
        <w:rPr>
          <w:rFonts w:ascii="Arial" w:hAnsi="Arial" w:cs="Arial"/>
          <w:sz w:val="20"/>
          <w:szCs w:val="20"/>
        </w:rPr>
        <w:t xml:space="preserve">and Use Victoria. This may be an electronic lodgment submitted via SPEAR, or physical lodgment by attendance at Land Use Victoria </w:t>
      </w:r>
      <w:r w:rsidRPr="005F0606">
        <w:rPr>
          <w:rFonts w:ascii="Arial" w:hAnsi="Arial" w:cs="Arial"/>
          <w:sz w:val="20"/>
          <w:szCs w:val="20"/>
        </w:rPr>
        <w:t>with the required paper documentation for registration purposes</w:t>
      </w:r>
      <w:r w:rsidR="004013AE" w:rsidRPr="005F0606">
        <w:rPr>
          <w:rFonts w:ascii="Arial" w:hAnsi="Arial" w:cs="Arial"/>
          <w:sz w:val="20"/>
          <w:szCs w:val="20"/>
        </w:rPr>
        <w:t>.</w:t>
      </w:r>
      <w:r w:rsidRPr="005F0606">
        <w:rPr>
          <w:rFonts w:ascii="Arial" w:hAnsi="Arial" w:cs="Arial"/>
          <w:sz w:val="20"/>
          <w:szCs w:val="20"/>
        </w:rPr>
        <w:t xml:space="preserve"> </w:t>
      </w:r>
    </w:p>
    <w:p w14:paraId="371FE437" w14:textId="77777777" w:rsidR="00F533D2" w:rsidRPr="005F0606" w:rsidRDefault="003B7FC5" w:rsidP="0092338B">
      <w:pPr>
        <w:pStyle w:val="BodyTextindent12mm"/>
        <w:rPr>
          <w:rFonts w:ascii="Arial" w:hAnsi="Arial" w:cs="Arial"/>
          <w:sz w:val="20"/>
          <w:szCs w:val="20"/>
        </w:rPr>
      </w:pPr>
      <w:r w:rsidRPr="005F0606">
        <w:rPr>
          <w:rFonts w:ascii="Arial" w:hAnsi="Arial" w:cs="Arial"/>
          <w:sz w:val="20"/>
          <w:szCs w:val="20"/>
        </w:rPr>
        <w:t xml:space="preserve">The status of the application is updated in SPEAR as it progresses through </w:t>
      </w:r>
      <w:r w:rsidR="00625507" w:rsidRPr="005F0606">
        <w:rPr>
          <w:rFonts w:ascii="Arial" w:hAnsi="Arial" w:cs="Arial"/>
          <w:sz w:val="20"/>
          <w:szCs w:val="20"/>
        </w:rPr>
        <w:t>L</w:t>
      </w:r>
      <w:r w:rsidR="005F398E" w:rsidRPr="005F0606">
        <w:rPr>
          <w:rFonts w:ascii="Arial" w:hAnsi="Arial" w:cs="Arial"/>
          <w:sz w:val="20"/>
          <w:szCs w:val="20"/>
        </w:rPr>
        <w:t xml:space="preserve">and Use </w:t>
      </w:r>
      <w:r w:rsidR="00625507" w:rsidRPr="005F0606">
        <w:rPr>
          <w:rFonts w:ascii="Arial" w:hAnsi="Arial" w:cs="Arial"/>
          <w:sz w:val="20"/>
          <w:szCs w:val="20"/>
        </w:rPr>
        <w:t>V</w:t>
      </w:r>
      <w:r w:rsidR="005F398E" w:rsidRPr="005F0606">
        <w:rPr>
          <w:rFonts w:ascii="Arial" w:hAnsi="Arial" w:cs="Arial"/>
          <w:sz w:val="20"/>
          <w:szCs w:val="20"/>
        </w:rPr>
        <w:t>ictoria</w:t>
      </w:r>
      <w:r w:rsidR="007B3A75" w:rsidRPr="005F0606">
        <w:rPr>
          <w:rFonts w:ascii="Arial" w:hAnsi="Arial" w:cs="Arial"/>
          <w:sz w:val="20"/>
          <w:szCs w:val="20"/>
        </w:rPr>
        <w:t>.</w:t>
      </w:r>
    </w:p>
    <w:p w14:paraId="5D82DA23" w14:textId="77777777" w:rsidR="007B3A75" w:rsidRPr="005F0606" w:rsidRDefault="007B3A75" w:rsidP="005F0606">
      <w:pPr>
        <w:pStyle w:val="HeadingA12ptBluelineabove"/>
        <w:pBdr>
          <w:top w:val="single" w:sz="4" w:space="12" w:color="007DB9"/>
        </w:pBdr>
        <w:rPr>
          <w:rFonts w:ascii="VIC" w:hAnsi="VIC"/>
          <w:color w:val="007DB9"/>
        </w:rPr>
      </w:pPr>
      <w:bookmarkStart w:id="20" w:name="_Toc73957066"/>
      <w:r w:rsidRPr="005F0606">
        <w:rPr>
          <w:rFonts w:ascii="VIC" w:hAnsi="VIC"/>
          <w:color w:val="007DB9"/>
        </w:rPr>
        <w:t>Need more information</w:t>
      </w:r>
      <w:bookmarkEnd w:id="20"/>
      <w:r w:rsidRPr="005F0606">
        <w:rPr>
          <w:rFonts w:ascii="VIC" w:hAnsi="VIC"/>
          <w:color w:val="007DB9"/>
        </w:rPr>
        <w:t>?</w:t>
      </w:r>
    </w:p>
    <w:p w14:paraId="7FF7477A" w14:textId="77777777" w:rsidR="007B3A75" w:rsidRPr="005F0606" w:rsidRDefault="007B3A75" w:rsidP="008A7710">
      <w:pPr>
        <w:pStyle w:val="BodyText"/>
        <w:rPr>
          <w:rFonts w:ascii="Arial" w:hAnsi="Arial" w:cs="Arial"/>
          <w:sz w:val="20"/>
        </w:rPr>
      </w:pPr>
      <w:r w:rsidRPr="005F0606">
        <w:rPr>
          <w:rFonts w:ascii="Arial" w:hAnsi="Arial" w:cs="Arial"/>
          <w:sz w:val="20"/>
        </w:rPr>
        <w:t>Further information on this topic can be found by:</w:t>
      </w:r>
    </w:p>
    <w:p w14:paraId="4C7E208F" w14:textId="77777777" w:rsidR="007B3A75" w:rsidRPr="005F0606" w:rsidRDefault="007B3A75" w:rsidP="008A7710">
      <w:pPr>
        <w:pStyle w:val="BulletLevel1"/>
        <w:rPr>
          <w:rFonts w:ascii="Arial" w:hAnsi="Arial" w:cs="Arial"/>
          <w:sz w:val="20"/>
          <w:szCs w:val="20"/>
        </w:rPr>
      </w:pPr>
      <w:r w:rsidRPr="005F0606">
        <w:rPr>
          <w:rFonts w:ascii="Arial" w:hAnsi="Arial" w:cs="Arial"/>
          <w:sz w:val="20"/>
          <w:szCs w:val="20"/>
        </w:rPr>
        <w:t xml:space="preserve">Visiting the SPEAR website </w:t>
      </w:r>
      <w:hyperlink r:id="rId25" w:history="1">
        <w:r w:rsidRPr="005F0606">
          <w:rPr>
            <w:rStyle w:val="Hyperlink"/>
            <w:rFonts w:ascii="Arial" w:hAnsi="Arial" w:cs="Arial"/>
            <w:sz w:val="20"/>
            <w:szCs w:val="20"/>
          </w:rPr>
          <w:t>www.</w:t>
        </w:r>
        <w:r w:rsidR="001943CB" w:rsidRPr="005F0606">
          <w:rPr>
            <w:rStyle w:val="Hyperlink"/>
            <w:rFonts w:ascii="Arial" w:hAnsi="Arial" w:cs="Arial"/>
            <w:sz w:val="20"/>
            <w:szCs w:val="20"/>
          </w:rPr>
          <w:t>spear.</w:t>
        </w:r>
        <w:r w:rsidRPr="005F0606">
          <w:rPr>
            <w:rStyle w:val="Hyperlink"/>
            <w:rFonts w:ascii="Arial" w:hAnsi="Arial" w:cs="Arial"/>
            <w:sz w:val="20"/>
            <w:szCs w:val="20"/>
          </w:rPr>
          <w:t>land.vic.gov.au/SPEAR</w:t>
        </w:r>
      </w:hyperlink>
      <w:r w:rsidRPr="005F0606">
        <w:rPr>
          <w:rFonts w:ascii="Arial" w:hAnsi="Arial" w:cs="Arial"/>
          <w:sz w:val="20"/>
          <w:szCs w:val="20"/>
        </w:rPr>
        <w:t>.</w:t>
      </w:r>
    </w:p>
    <w:p w14:paraId="1DB3F6ED" w14:textId="77777777" w:rsidR="007B3A75" w:rsidRPr="005F0606" w:rsidRDefault="007B3A75" w:rsidP="008A7710">
      <w:pPr>
        <w:pStyle w:val="BulletLevel1"/>
        <w:rPr>
          <w:rFonts w:ascii="Arial" w:hAnsi="Arial" w:cs="Arial"/>
          <w:sz w:val="20"/>
          <w:szCs w:val="20"/>
        </w:rPr>
      </w:pPr>
      <w:r w:rsidRPr="005F0606">
        <w:rPr>
          <w:rFonts w:ascii="Arial" w:hAnsi="Arial" w:cs="Arial"/>
          <w:sz w:val="20"/>
          <w:szCs w:val="20"/>
        </w:rPr>
        <w:t xml:space="preserve">Contacting the SPEAR Service Desk on </w:t>
      </w:r>
      <w:r w:rsidR="0079732B" w:rsidRPr="005F0606">
        <w:rPr>
          <w:rFonts w:ascii="Arial" w:hAnsi="Arial" w:cs="Arial"/>
          <w:sz w:val="20"/>
          <w:szCs w:val="20"/>
        </w:rPr>
        <w:t>9194 0612</w:t>
      </w:r>
      <w:r w:rsidRPr="005F0606">
        <w:rPr>
          <w:rFonts w:ascii="Arial" w:hAnsi="Arial" w:cs="Arial"/>
          <w:sz w:val="20"/>
          <w:szCs w:val="20"/>
        </w:rPr>
        <w:t xml:space="preserve"> or email </w:t>
      </w:r>
      <w:hyperlink r:id="rId26" w:history="1">
        <w:r w:rsidR="00DD2661" w:rsidRPr="005F0606">
          <w:rPr>
            <w:rStyle w:val="Hyperlink"/>
            <w:rFonts w:ascii="Arial" w:hAnsi="Arial" w:cs="Arial"/>
            <w:sz w:val="20"/>
            <w:szCs w:val="20"/>
          </w:rPr>
          <w:t>spear.info@delwp.vic.gov.au</w:t>
        </w:r>
      </w:hyperlink>
    </w:p>
    <w:p w14:paraId="1C14A7EF" w14:textId="77777777" w:rsidR="00484AED" w:rsidRPr="005F0606" w:rsidRDefault="00484AED" w:rsidP="008A7710">
      <w:pPr>
        <w:pStyle w:val="BulletLevel1"/>
        <w:rPr>
          <w:rFonts w:ascii="Arial" w:hAnsi="Arial" w:cs="Arial"/>
        </w:rPr>
      </w:pPr>
      <w:r w:rsidRPr="005F0606">
        <w:rPr>
          <w:rFonts w:ascii="Arial" w:hAnsi="Arial" w:cs="Arial"/>
          <w:sz w:val="20"/>
          <w:szCs w:val="20"/>
        </w:rPr>
        <w:t xml:space="preserve">Selecting the </w:t>
      </w:r>
      <w:r w:rsidRPr="005F0606">
        <w:rPr>
          <w:rFonts w:ascii="Arial" w:hAnsi="Arial" w:cs="Arial"/>
          <w:sz w:val="20"/>
          <w:szCs w:val="20"/>
          <w:u w:val="single"/>
        </w:rPr>
        <w:t>Help</w:t>
      </w:r>
      <w:r w:rsidRPr="005F0606">
        <w:rPr>
          <w:rFonts w:ascii="Arial" w:hAnsi="Arial" w:cs="Arial"/>
          <w:sz w:val="20"/>
          <w:szCs w:val="20"/>
        </w:rPr>
        <w:t xml:space="preserve"> link in the relevant area of the system</w:t>
      </w:r>
      <w:r w:rsidRPr="005F0606">
        <w:rPr>
          <w:rFonts w:ascii="Arial" w:hAnsi="Arial" w:cs="Arial"/>
        </w:rPr>
        <w:t>.</w:t>
      </w:r>
    </w:p>
    <w:bookmarkEnd w:id="5"/>
    <w:bookmarkEnd w:id="6"/>
    <w:bookmarkEnd w:id="7"/>
    <w:p w14:paraId="5F7B3A63" w14:textId="77777777" w:rsidR="00484AED" w:rsidRPr="00856B24" w:rsidRDefault="00484AED" w:rsidP="008A7710">
      <w:pPr>
        <w:pStyle w:val="BodyText"/>
        <w:rPr>
          <w:rFonts w:ascii="Tahoma" w:hAnsi="Tahoma" w:cs="Tahoma"/>
        </w:rPr>
      </w:pPr>
    </w:p>
    <w:sectPr w:rsidR="00484AED" w:rsidRPr="00856B24" w:rsidSect="00233918">
      <w:headerReference w:type="even" r:id="rId27"/>
      <w:headerReference w:type="default" r:id="rId28"/>
      <w:footerReference w:type="default" r:id="rId29"/>
      <w:headerReference w:type="first" r:id="rId30"/>
      <w:pgSz w:w="11906" w:h="16838" w:code="9"/>
      <w:pgMar w:top="1440" w:right="1440" w:bottom="1440" w:left="1440" w:header="284" w:footer="43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CA6E2" w14:textId="77777777" w:rsidR="00392F76" w:rsidRDefault="00392F76">
      <w:r>
        <w:separator/>
      </w:r>
    </w:p>
  </w:endnote>
  <w:endnote w:type="continuationSeparator" w:id="0">
    <w:p w14:paraId="68C79CFD" w14:textId="77777777" w:rsidR="00392F76" w:rsidRDefault="0039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00CBD" w14:textId="635F51CF" w:rsidR="00F21C7E" w:rsidRPr="005F0606" w:rsidRDefault="0064719A" w:rsidP="003117F5">
    <w:pPr>
      <w:pStyle w:val="Footer"/>
      <w:rPr>
        <w:rFonts w:ascii="Arial" w:hAnsi="Arial" w:cs="Arial"/>
        <w:b w:val="0"/>
        <w:color w:val="auto"/>
      </w:rPr>
    </w:pPr>
    <w:r w:rsidRPr="005F0606">
      <w:rPr>
        <w:rFonts w:ascii="Arial" w:hAnsi="Arial" w:cs="Arial"/>
        <w:noProof/>
        <w:color w:val="auto"/>
      </w:rPr>
      <mc:AlternateContent>
        <mc:Choice Requires="wps">
          <w:drawing>
            <wp:anchor distT="0" distB="0" distL="114300" distR="114300" simplePos="0" relativeHeight="251661312" behindDoc="0" locked="0" layoutInCell="0" allowOverlap="1" wp14:anchorId="65E2413C" wp14:editId="37556DBA">
              <wp:simplePos x="0" y="0"/>
              <wp:positionH relativeFrom="page">
                <wp:posOffset>0</wp:posOffset>
              </wp:positionH>
              <wp:positionV relativeFrom="page">
                <wp:posOffset>10227945</wp:posOffset>
              </wp:positionV>
              <wp:extent cx="7560310" cy="273685"/>
              <wp:effectExtent l="0" t="0" r="0" b="0"/>
              <wp:wrapNone/>
              <wp:docPr id="1" name="MSIPCM88a74795b61bdc572d99dd8d" descr="{&quot;HashCode&quot;:-126468026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08B8A" w14:textId="1FA61942" w:rsidR="0084338E" w:rsidRPr="0084338E" w:rsidRDefault="0084338E" w:rsidP="0084338E">
                          <w:pPr>
                            <w:spacing w:after="0"/>
                            <w:jc w:val="center"/>
                            <w:rPr>
                              <w:rFonts w:ascii="Calibri" w:hAnsi="Calibri" w:cs="Calibri"/>
                              <w:color w:val="000000"/>
                              <w:sz w:val="24"/>
                            </w:rPr>
                          </w:pPr>
                          <w:r w:rsidRPr="0084338E">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2413C" id="_x0000_t202" coordsize="21600,21600" o:spt="202" path="m,l,21600r21600,l21600,xe">
              <v:stroke joinstyle="miter"/>
              <v:path gradientshapeok="t" o:connecttype="rect"/>
            </v:shapetype>
            <v:shape id="MSIPCM88a74795b61bdc572d99dd8d" o:spid="_x0000_s1026" type="#_x0000_t202" alt="{&quot;HashCode&quot;:-1264680268,&quot;Height&quot;:841.0,&quot;Width&quot;:595.0,&quot;Placement&quot;:&quot;Footer&quot;,&quot;Index&quot;:&quot;Primary&quot;,&quot;Section&quot;:1,&quot;Top&quot;:0.0,&quot;Left&quot;:0.0}" style="position:absolute;margin-left:0;margin-top:805.3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" o:allowincell="f" filled="f" stroked="f">
              <v:textbox inset=",0,,0">
                <w:txbxContent>
                  <w:p w14:paraId="53708B8A" w14:textId="1FA61942" w:rsidR="0084338E" w:rsidRPr="0084338E" w:rsidRDefault="0084338E" w:rsidP="0084338E">
                    <w:pPr>
                      <w:spacing w:after="0"/>
                      <w:jc w:val="center"/>
                      <w:rPr>
                        <w:rFonts w:ascii="Calibri" w:hAnsi="Calibri" w:cs="Calibri"/>
                        <w:color w:val="000000"/>
                        <w:sz w:val="24"/>
                      </w:rPr>
                    </w:pPr>
                    <w:r w:rsidRPr="0084338E">
                      <w:rPr>
                        <w:rFonts w:ascii="Calibri" w:hAnsi="Calibri" w:cs="Calibri"/>
                        <w:color w:val="000000"/>
                        <w:sz w:val="24"/>
                      </w:rPr>
                      <w:t>OFFICIAL</w:t>
                    </w:r>
                  </w:p>
                </w:txbxContent>
              </v:textbox>
              <w10:wrap anchorx="page" anchory="page"/>
            </v:shape>
          </w:pict>
        </mc:Fallback>
      </mc:AlternateContent>
    </w:r>
    <w:r w:rsidR="00F21C7E" w:rsidRPr="005F0606">
      <w:rPr>
        <w:rFonts w:ascii="Arial" w:hAnsi="Arial" w:cs="Arial"/>
        <w:color w:val="auto"/>
      </w:rPr>
      <w:t>USER GUIDE 9 for SPEAR users</w:t>
    </w:r>
    <w:r w:rsidR="00F21C7E" w:rsidRPr="005F0606">
      <w:rPr>
        <w:rFonts w:ascii="Arial" w:hAnsi="Arial" w:cs="Arial"/>
        <w:b w:val="0"/>
        <w:color w:val="auto"/>
      </w:rPr>
      <w:t xml:space="preserve"> </w:t>
    </w:r>
    <w:r w:rsidR="00F21C7E" w:rsidRPr="005F0606">
      <w:rPr>
        <w:rFonts w:ascii="Arial" w:hAnsi="Arial" w:cs="Arial"/>
        <w:b w:val="0"/>
        <w:color w:val="auto"/>
      </w:rPr>
      <w:tab/>
      <w:t xml:space="preserve">Page </w:t>
    </w:r>
    <w:r w:rsidR="00F21C7E" w:rsidRPr="005F0606">
      <w:rPr>
        <w:rFonts w:ascii="Arial" w:hAnsi="Arial" w:cs="Arial"/>
        <w:b w:val="0"/>
        <w:color w:val="auto"/>
      </w:rPr>
      <w:fldChar w:fldCharType="begin"/>
    </w:r>
    <w:r w:rsidR="00F21C7E" w:rsidRPr="005F0606">
      <w:rPr>
        <w:rFonts w:ascii="Arial" w:hAnsi="Arial" w:cs="Arial"/>
        <w:b w:val="0"/>
        <w:color w:val="auto"/>
      </w:rPr>
      <w:instrText xml:space="preserve"> PAGE </w:instrText>
    </w:r>
    <w:r w:rsidR="00F21C7E" w:rsidRPr="005F0606">
      <w:rPr>
        <w:rFonts w:ascii="Arial" w:hAnsi="Arial" w:cs="Arial"/>
        <w:b w:val="0"/>
        <w:color w:val="auto"/>
      </w:rPr>
      <w:fldChar w:fldCharType="separate"/>
    </w:r>
    <w:r w:rsidR="00B86379" w:rsidRPr="005F0606">
      <w:rPr>
        <w:rFonts w:ascii="Arial" w:hAnsi="Arial" w:cs="Arial"/>
        <w:b w:val="0"/>
        <w:noProof/>
        <w:color w:val="auto"/>
      </w:rPr>
      <w:t>5</w:t>
    </w:r>
    <w:r w:rsidR="00F21C7E" w:rsidRPr="005F0606">
      <w:rPr>
        <w:rFonts w:ascii="Arial" w:hAnsi="Arial" w:cs="Arial"/>
        <w:b w:val="0"/>
        <w:color w:val="auto"/>
      </w:rPr>
      <w:fldChar w:fldCharType="end"/>
    </w:r>
    <w:r w:rsidR="00F21C7E" w:rsidRPr="005F0606">
      <w:rPr>
        <w:rFonts w:ascii="Arial" w:hAnsi="Arial" w:cs="Arial"/>
        <w:b w:val="0"/>
        <w:color w:val="auto"/>
      </w:rPr>
      <w:t>/</w:t>
    </w:r>
    <w:r w:rsidR="00F21C7E" w:rsidRPr="005F0606">
      <w:rPr>
        <w:rStyle w:val="PageNumber"/>
        <w:rFonts w:ascii="Arial" w:hAnsi="Arial" w:cs="Arial"/>
        <w:b w:val="0"/>
        <w:color w:val="auto"/>
      </w:rPr>
      <w:fldChar w:fldCharType="begin"/>
    </w:r>
    <w:r w:rsidR="00F21C7E" w:rsidRPr="005F0606">
      <w:rPr>
        <w:rStyle w:val="PageNumber"/>
        <w:rFonts w:ascii="Arial" w:hAnsi="Arial" w:cs="Arial"/>
        <w:b w:val="0"/>
        <w:color w:val="auto"/>
      </w:rPr>
      <w:instrText xml:space="preserve"> NUMPAGES </w:instrText>
    </w:r>
    <w:r w:rsidR="00F21C7E" w:rsidRPr="005F0606">
      <w:rPr>
        <w:rStyle w:val="PageNumber"/>
        <w:rFonts w:ascii="Arial" w:hAnsi="Arial" w:cs="Arial"/>
        <w:b w:val="0"/>
        <w:color w:val="auto"/>
      </w:rPr>
      <w:fldChar w:fldCharType="separate"/>
    </w:r>
    <w:r w:rsidR="00B86379" w:rsidRPr="005F0606">
      <w:rPr>
        <w:rStyle w:val="PageNumber"/>
        <w:rFonts w:ascii="Arial" w:hAnsi="Arial" w:cs="Arial"/>
        <w:b w:val="0"/>
        <w:noProof/>
        <w:color w:val="auto"/>
      </w:rPr>
      <w:t>5</w:t>
    </w:r>
    <w:r w:rsidR="00F21C7E" w:rsidRPr="005F0606">
      <w:rPr>
        <w:rStyle w:val="PageNumber"/>
        <w:rFonts w:ascii="Arial" w:hAnsi="Arial" w:cs="Arial"/>
        <w:b w:val="0"/>
        <w:color w:val="auto"/>
      </w:rPr>
      <w:fldChar w:fldCharType="end"/>
    </w:r>
    <w:r w:rsidR="00F21C7E" w:rsidRPr="005F0606">
      <w:rPr>
        <w:rFonts w:ascii="Arial" w:hAnsi="Arial" w:cs="Arial"/>
        <w:b w:val="0"/>
        <w:color w:val="auto"/>
      </w:rPr>
      <w:t xml:space="preserve"> </w:t>
    </w:r>
  </w:p>
  <w:p w14:paraId="44F5819B" w14:textId="77777777" w:rsidR="00F21C7E" w:rsidRPr="005F0606" w:rsidRDefault="00BC121A" w:rsidP="003117F5">
    <w:pPr>
      <w:pStyle w:val="Footer"/>
      <w:rPr>
        <w:rFonts w:ascii="Arial" w:hAnsi="Arial" w:cs="Arial"/>
        <w:b w:val="0"/>
        <w:color w:val="auto"/>
      </w:rPr>
    </w:pPr>
    <w:r w:rsidRPr="005F0606">
      <w:rPr>
        <w:rFonts w:ascii="Arial" w:hAnsi="Arial" w:cs="Arial"/>
        <w:b w:val="0"/>
        <w:color w:val="auto"/>
      </w:rPr>
      <w:t xml:space="preserve">July </w:t>
    </w:r>
    <w:r w:rsidR="0009459D" w:rsidRPr="005F0606">
      <w:rPr>
        <w:rFonts w:ascii="Arial" w:hAnsi="Arial" w:cs="Arial"/>
        <w:b w:val="0"/>
        <w:color w:val="auto"/>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71C4B" w14:textId="77777777" w:rsidR="00392F76" w:rsidRDefault="00392F76">
      <w:r>
        <w:separator/>
      </w:r>
    </w:p>
  </w:footnote>
  <w:footnote w:type="continuationSeparator" w:id="0">
    <w:p w14:paraId="29619A15" w14:textId="77777777" w:rsidR="00392F76" w:rsidRDefault="0039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0E0BC" w14:textId="30EBC488" w:rsidR="00F21C7E" w:rsidRDefault="00392F76">
    <w:pPr>
      <w:pStyle w:val="Header"/>
    </w:pPr>
    <w:r>
      <w:rPr>
        <w:noProof/>
      </w:rPr>
      <w:pict w14:anchorId="5FDF6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650032" o:spid="_x0000_s2065" type="#_x0000_t75" style="position:absolute;margin-left:0;margin-top:0;width:451.25pt;height:661.7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98C39" w14:textId="17CA4BEF" w:rsidR="00F21C7E" w:rsidRDefault="00392F76">
    <w:pPr>
      <w:pStyle w:val="Header"/>
    </w:pPr>
    <w:r>
      <w:rPr>
        <w:noProof/>
      </w:rPr>
      <w:pict w14:anchorId="46CFD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650033" o:spid="_x0000_s2066" type="#_x0000_t75" style="position:absolute;margin-left:-73.35pt;margin-top:-73.6pt;width:596.6pt;height:874.85pt;z-index:-251656192;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52B6E" w14:textId="7D583C17" w:rsidR="00F21C7E" w:rsidRDefault="00392F76">
    <w:pPr>
      <w:pStyle w:val="Header"/>
    </w:pPr>
    <w:r>
      <w:rPr>
        <w:noProof/>
      </w:rPr>
      <w:pict w14:anchorId="3D062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650031" o:spid="_x0000_s2064" type="#_x0000_t75" style="position:absolute;margin-left:0;margin-top:0;width:451.25pt;height:661.7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97D76"/>
    <w:multiLevelType w:val="singleLevel"/>
    <w:tmpl w:val="6D8AC42A"/>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4" w15:restartNumberingAfterBreak="0">
    <w:nsid w:val="1BA407D4"/>
    <w:multiLevelType w:val="hybridMultilevel"/>
    <w:tmpl w:val="ECE0E578"/>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5"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Bulletsnumberedlist"/>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7"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B794864"/>
    <w:multiLevelType w:val="singleLevel"/>
    <w:tmpl w:val="AB74F2B8"/>
    <w:lvl w:ilvl="0">
      <w:start w:val="1"/>
      <w:numFmt w:val="decimal"/>
      <w:pStyle w:val="List-Level1"/>
      <w:lvlText w:val="%1."/>
      <w:lvlJc w:val="left"/>
      <w:pPr>
        <w:tabs>
          <w:tab w:val="num" w:pos="576"/>
        </w:tabs>
        <w:ind w:left="576" w:hanging="576"/>
      </w:pPr>
      <w:rPr>
        <w:rFonts w:hint="default"/>
        <w:sz w:val="18"/>
      </w:rPr>
    </w:lvl>
  </w:abstractNum>
  <w:abstractNum w:abstractNumId="11" w15:restartNumberingAfterBreak="0">
    <w:nsid w:val="3CE4331F"/>
    <w:multiLevelType w:val="hybridMultilevel"/>
    <w:tmpl w:val="D6E0E6B2"/>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EC96A42"/>
    <w:multiLevelType w:val="singleLevel"/>
    <w:tmpl w:val="B0BE10D0"/>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15" w15:restartNumberingAfterBreak="0">
    <w:nsid w:val="41836F8C"/>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24" w15:restartNumberingAfterBreak="0">
    <w:nsid w:val="63E05820"/>
    <w:multiLevelType w:val="hybridMultilevel"/>
    <w:tmpl w:val="0ADACD72"/>
    <w:lvl w:ilvl="0" w:tplc="02BC2EA6">
      <w:start w:val="1"/>
      <w:numFmt w:val="decimal"/>
      <w:lvlText w:val="%1."/>
      <w:lvlJc w:val="left"/>
      <w:pPr>
        <w:tabs>
          <w:tab w:val="num" w:pos="1440"/>
        </w:tabs>
        <w:ind w:left="1440" w:hanging="360"/>
      </w:pPr>
    </w:lvl>
    <w:lvl w:ilvl="1" w:tplc="ED3CA8E6" w:tentative="1">
      <w:start w:val="1"/>
      <w:numFmt w:val="lowerLetter"/>
      <w:lvlText w:val="%2."/>
      <w:lvlJc w:val="left"/>
      <w:pPr>
        <w:tabs>
          <w:tab w:val="num" w:pos="2160"/>
        </w:tabs>
        <w:ind w:left="2160" w:hanging="360"/>
      </w:pPr>
    </w:lvl>
    <w:lvl w:ilvl="2" w:tplc="F5648D46" w:tentative="1">
      <w:start w:val="1"/>
      <w:numFmt w:val="lowerRoman"/>
      <w:lvlText w:val="%3."/>
      <w:lvlJc w:val="right"/>
      <w:pPr>
        <w:tabs>
          <w:tab w:val="num" w:pos="2880"/>
        </w:tabs>
        <w:ind w:left="2880" w:hanging="180"/>
      </w:pPr>
    </w:lvl>
    <w:lvl w:ilvl="3" w:tplc="3342D6DE" w:tentative="1">
      <w:start w:val="1"/>
      <w:numFmt w:val="decimal"/>
      <w:lvlText w:val="%4."/>
      <w:lvlJc w:val="left"/>
      <w:pPr>
        <w:tabs>
          <w:tab w:val="num" w:pos="3600"/>
        </w:tabs>
        <w:ind w:left="3600" w:hanging="360"/>
      </w:pPr>
    </w:lvl>
    <w:lvl w:ilvl="4" w:tplc="A94E834A" w:tentative="1">
      <w:start w:val="1"/>
      <w:numFmt w:val="lowerLetter"/>
      <w:lvlText w:val="%5."/>
      <w:lvlJc w:val="left"/>
      <w:pPr>
        <w:tabs>
          <w:tab w:val="num" w:pos="4320"/>
        </w:tabs>
        <w:ind w:left="4320" w:hanging="360"/>
      </w:pPr>
    </w:lvl>
    <w:lvl w:ilvl="5" w:tplc="3F703B2A" w:tentative="1">
      <w:start w:val="1"/>
      <w:numFmt w:val="lowerRoman"/>
      <w:lvlText w:val="%6."/>
      <w:lvlJc w:val="right"/>
      <w:pPr>
        <w:tabs>
          <w:tab w:val="num" w:pos="5040"/>
        </w:tabs>
        <w:ind w:left="5040" w:hanging="180"/>
      </w:pPr>
    </w:lvl>
    <w:lvl w:ilvl="6" w:tplc="14E29D9C" w:tentative="1">
      <w:start w:val="1"/>
      <w:numFmt w:val="decimal"/>
      <w:lvlText w:val="%7."/>
      <w:lvlJc w:val="left"/>
      <w:pPr>
        <w:tabs>
          <w:tab w:val="num" w:pos="5760"/>
        </w:tabs>
        <w:ind w:left="5760" w:hanging="360"/>
      </w:pPr>
    </w:lvl>
    <w:lvl w:ilvl="7" w:tplc="F7DE8D1A" w:tentative="1">
      <w:start w:val="1"/>
      <w:numFmt w:val="lowerLetter"/>
      <w:lvlText w:val="%8."/>
      <w:lvlJc w:val="left"/>
      <w:pPr>
        <w:tabs>
          <w:tab w:val="num" w:pos="6480"/>
        </w:tabs>
        <w:ind w:left="6480" w:hanging="360"/>
      </w:pPr>
    </w:lvl>
    <w:lvl w:ilvl="8" w:tplc="B0926262" w:tentative="1">
      <w:start w:val="1"/>
      <w:numFmt w:val="lowerRoman"/>
      <w:lvlText w:val="%9."/>
      <w:lvlJc w:val="right"/>
      <w:pPr>
        <w:tabs>
          <w:tab w:val="num" w:pos="7200"/>
        </w:tabs>
        <w:ind w:left="7200" w:hanging="180"/>
      </w:pPr>
    </w:lvl>
  </w:abstractNum>
  <w:abstractNum w:abstractNumId="25"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14E0847"/>
    <w:multiLevelType w:val="hybridMultilevel"/>
    <w:tmpl w:val="69C2CFB2"/>
    <w:lvl w:ilvl="0" w:tplc="0C090001">
      <w:start w:val="1"/>
      <w:numFmt w:val="bullet"/>
      <w:lvlText w:val=""/>
      <w:lvlJc w:val="left"/>
      <w:pPr>
        <w:tabs>
          <w:tab w:val="num" w:pos="1714"/>
        </w:tabs>
        <w:ind w:left="1714" w:hanging="360"/>
      </w:pPr>
      <w:rPr>
        <w:rFonts w:ascii="Symbol" w:hAnsi="Symbol" w:hint="default"/>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27"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3D63BC"/>
    <w:multiLevelType w:val="multilevel"/>
    <w:tmpl w:val="C0F8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3"/>
  </w:num>
  <w:num w:numId="4">
    <w:abstractNumId w:val="12"/>
  </w:num>
  <w:num w:numId="5">
    <w:abstractNumId w:val="13"/>
  </w:num>
  <w:num w:numId="6">
    <w:abstractNumId w:val="14"/>
  </w:num>
  <w:num w:numId="7">
    <w:abstractNumId w:val="0"/>
  </w:num>
  <w:num w:numId="8">
    <w:abstractNumId w:val="25"/>
  </w:num>
  <w:num w:numId="9">
    <w:abstractNumId w:val="23"/>
  </w:num>
  <w:num w:numId="10">
    <w:abstractNumId w:val="21"/>
  </w:num>
  <w:num w:numId="11">
    <w:abstractNumId w:val="7"/>
  </w:num>
  <w:num w:numId="12">
    <w:abstractNumId w:val="9"/>
  </w:num>
  <w:num w:numId="13">
    <w:abstractNumId w:val="15"/>
  </w:num>
  <w:num w:numId="14">
    <w:abstractNumId w:val="24"/>
  </w:num>
  <w:num w:numId="15">
    <w:abstractNumId w:val="26"/>
  </w:num>
  <w:num w:numId="16">
    <w:abstractNumId w:val="19"/>
  </w:num>
  <w:num w:numId="17">
    <w:abstractNumId w:val="27"/>
  </w:num>
  <w:num w:numId="18">
    <w:abstractNumId w:val="2"/>
  </w:num>
  <w:num w:numId="19">
    <w:abstractNumId w:val="18"/>
  </w:num>
  <w:num w:numId="20">
    <w:abstractNumId w:val="20"/>
  </w:num>
  <w:num w:numId="21">
    <w:abstractNumId w:val="17"/>
  </w:num>
  <w:num w:numId="22">
    <w:abstractNumId w:val="22"/>
  </w:num>
  <w:num w:numId="23">
    <w:abstractNumId w:val="5"/>
  </w:num>
  <w:num w:numId="24">
    <w:abstractNumId w:val="1"/>
  </w:num>
  <w:num w:numId="25">
    <w:abstractNumId w:val="6"/>
  </w:num>
  <w:num w:numId="26">
    <w:abstractNumId w:val="16"/>
  </w:num>
  <w:num w:numId="27">
    <w:abstractNumId w:val="4"/>
  </w:num>
  <w:num w:numId="28">
    <w:abstractNumId w:val="2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67" fillcolor="white">
      <v:fill color="white"/>
      <o:colormru v:ext="edit" colors="#00b1ec"/>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10E5F"/>
    <w:rsid w:val="00012FE5"/>
    <w:rsid w:val="00014145"/>
    <w:rsid w:val="00014D71"/>
    <w:rsid w:val="000206EB"/>
    <w:rsid w:val="00022599"/>
    <w:rsid w:val="000273C0"/>
    <w:rsid w:val="000276AA"/>
    <w:rsid w:val="00030DE5"/>
    <w:rsid w:val="00045A54"/>
    <w:rsid w:val="000552F6"/>
    <w:rsid w:val="00063A1D"/>
    <w:rsid w:val="000660ED"/>
    <w:rsid w:val="0007334B"/>
    <w:rsid w:val="00082069"/>
    <w:rsid w:val="000858B2"/>
    <w:rsid w:val="0009459D"/>
    <w:rsid w:val="000A5C3A"/>
    <w:rsid w:val="000B7407"/>
    <w:rsid w:val="000C2C03"/>
    <w:rsid w:val="000C3E3B"/>
    <w:rsid w:val="000E3E26"/>
    <w:rsid w:val="000F342C"/>
    <w:rsid w:val="00105F0D"/>
    <w:rsid w:val="00106457"/>
    <w:rsid w:val="00106C28"/>
    <w:rsid w:val="0011588F"/>
    <w:rsid w:val="00122E3A"/>
    <w:rsid w:val="00127158"/>
    <w:rsid w:val="00154072"/>
    <w:rsid w:val="001619BA"/>
    <w:rsid w:val="001634B4"/>
    <w:rsid w:val="00170A30"/>
    <w:rsid w:val="00173AC4"/>
    <w:rsid w:val="00174873"/>
    <w:rsid w:val="00183D6A"/>
    <w:rsid w:val="00192B91"/>
    <w:rsid w:val="00193064"/>
    <w:rsid w:val="001943CB"/>
    <w:rsid w:val="001966F5"/>
    <w:rsid w:val="001A0A07"/>
    <w:rsid w:val="001A7208"/>
    <w:rsid w:val="001B0364"/>
    <w:rsid w:val="001B3D91"/>
    <w:rsid w:val="001C1A3E"/>
    <w:rsid w:val="001E334D"/>
    <w:rsid w:val="001E35D3"/>
    <w:rsid w:val="001E7730"/>
    <w:rsid w:val="001F082F"/>
    <w:rsid w:val="001F29DE"/>
    <w:rsid w:val="00210BDC"/>
    <w:rsid w:val="00222EB1"/>
    <w:rsid w:val="00233253"/>
    <w:rsid w:val="00233918"/>
    <w:rsid w:val="00237CF7"/>
    <w:rsid w:val="00243E43"/>
    <w:rsid w:val="00247E36"/>
    <w:rsid w:val="00252AC4"/>
    <w:rsid w:val="0026007D"/>
    <w:rsid w:val="0026218A"/>
    <w:rsid w:val="00267BE9"/>
    <w:rsid w:val="00273FF9"/>
    <w:rsid w:val="00284D33"/>
    <w:rsid w:val="0029229A"/>
    <w:rsid w:val="002974F8"/>
    <w:rsid w:val="002A4E37"/>
    <w:rsid w:val="002C69BC"/>
    <w:rsid w:val="002C7B95"/>
    <w:rsid w:val="002D663D"/>
    <w:rsid w:val="002F4254"/>
    <w:rsid w:val="002F72C4"/>
    <w:rsid w:val="00311287"/>
    <w:rsid w:val="003117F5"/>
    <w:rsid w:val="00342A64"/>
    <w:rsid w:val="00343693"/>
    <w:rsid w:val="00352F8D"/>
    <w:rsid w:val="00376DD7"/>
    <w:rsid w:val="0038524C"/>
    <w:rsid w:val="00387009"/>
    <w:rsid w:val="0039172A"/>
    <w:rsid w:val="00392F76"/>
    <w:rsid w:val="003939D7"/>
    <w:rsid w:val="0039475A"/>
    <w:rsid w:val="00394B70"/>
    <w:rsid w:val="003A0E34"/>
    <w:rsid w:val="003B7FC5"/>
    <w:rsid w:val="003C7ADC"/>
    <w:rsid w:val="003D01A3"/>
    <w:rsid w:val="003D28C4"/>
    <w:rsid w:val="003D3E20"/>
    <w:rsid w:val="003E19FF"/>
    <w:rsid w:val="004013AE"/>
    <w:rsid w:val="004034D2"/>
    <w:rsid w:val="004329E6"/>
    <w:rsid w:val="00433A5A"/>
    <w:rsid w:val="00433B71"/>
    <w:rsid w:val="00440C73"/>
    <w:rsid w:val="00441B8D"/>
    <w:rsid w:val="00460B47"/>
    <w:rsid w:val="00463D69"/>
    <w:rsid w:val="00466A9B"/>
    <w:rsid w:val="00470742"/>
    <w:rsid w:val="00484AED"/>
    <w:rsid w:val="00492F10"/>
    <w:rsid w:val="004A12F7"/>
    <w:rsid w:val="004A1C98"/>
    <w:rsid w:val="004A28B3"/>
    <w:rsid w:val="004C668E"/>
    <w:rsid w:val="004D4C29"/>
    <w:rsid w:val="004E662C"/>
    <w:rsid w:val="004F0AE3"/>
    <w:rsid w:val="004F3CF2"/>
    <w:rsid w:val="004F78D3"/>
    <w:rsid w:val="00502605"/>
    <w:rsid w:val="00504991"/>
    <w:rsid w:val="00514AF6"/>
    <w:rsid w:val="0052069B"/>
    <w:rsid w:val="00520FDC"/>
    <w:rsid w:val="00521463"/>
    <w:rsid w:val="00541E59"/>
    <w:rsid w:val="00546311"/>
    <w:rsid w:val="00565E1B"/>
    <w:rsid w:val="005715AB"/>
    <w:rsid w:val="00592227"/>
    <w:rsid w:val="005B37B3"/>
    <w:rsid w:val="005C4559"/>
    <w:rsid w:val="005C49E5"/>
    <w:rsid w:val="005D7843"/>
    <w:rsid w:val="005E2ABE"/>
    <w:rsid w:val="005E48F0"/>
    <w:rsid w:val="005F0606"/>
    <w:rsid w:val="005F0F37"/>
    <w:rsid w:val="005F2C6B"/>
    <w:rsid w:val="005F398E"/>
    <w:rsid w:val="0062287A"/>
    <w:rsid w:val="00625507"/>
    <w:rsid w:val="00632B84"/>
    <w:rsid w:val="006427B0"/>
    <w:rsid w:val="006438DB"/>
    <w:rsid w:val="00645EB7"/>
    <w:rsid w:val="0064719A"/>
    <w:rsid w:val="00657471"/>
    <w:rsid w:val="00660474"/>
    <w:rsid w:val="006723AE"/>
    <w:rsid w:val="006756E8"/>
    <w:rsid w:val="006824EE"/>
    <w:rsid w:val="00690E62"/>
    <w:rsid w:val="006B6F41"/>
    <w:rsid w:val="006C2180"/>
    <w:rsid w:val="006D0DC7"/>
    <w:rsid w:val="006D37F6"/>
    <w:rsid w:val="006D470F"/>
    <w:rsid w:val="006F2F43"/>
    <w:rsid w:val="006F569F"/>
    <w:rsid w:val="006F703B"/>
    <w:rsid w:val="00701088"/>
    <w:rsid w:val="00704FB0"/>
    <w:rsid w:val="00713069"/>
    <w:rsid w:val="007354AF"/>
    <w:rsid w:val="00736BF5"/>
    <w:rsid w:val="0074650E"/>
    <w:rsid w:val="00755AD9"/>
    <w:rsid w:val="0076425F"/>
    <w:rsid w:val="00772DB6"/>
    <w:rsid w:val="00780C33"/>
    <w:rsid w:val="007876FE"/>
    <w:rsid w:val="00792B0B"/>
    <w:rsid w:val="0079674F"/>
    <w:rsid w:val="0079732B"/>
    <w:rsid w:val="007A0586"/>
    <w:rsid w:val="007B3A75"/>
    <w:rsid w:val="007C19C5"/>
    <w:rsid w:val="007E1D74"/>
    <w:rsid w:val="007E5D01"/>
    <w:rsid w:val="007F180F"/>
    <w:rsid w:val="007F5F3F"/>
    <w:rsid w:val="007F6CDD"/>
    <w:rsid w:val="00800845"/>
    <w:rsid w:val="00810E89"/>
    <w:rsid w:val="00811888"/>
    <w:rsid w:val="00820F6E"/>
    <w:rsid w:val="00825E99"/>
    <w:rsid w:val="008303F2"/>
    <w:rsid w:val="008348BD"/>
    <w:rsid w:val="0084338E"/>
    <w:rsid w:val="00846AE2"/>
    <w:rsid w:val="00854617"/>
    <w:rsid w:val="00856B24"/>
    <w:rsid w:val="00861BB6"/>
    <w:rsid w:val="00870137"/>
    <w:rsid w:val="00871B26"/>
    <w:rsid w:val="0087302B"/>
    <w:rsid w:val="00883F1B"/>
    <w:rsid w:val="00884BC9"/>
    <w:rsid w:val="00895DC9"/>
    <w:rsid w:val="008A401F"/>
    <w:rsid w:val="008A7710"/>
    <w:rsid w:val="008B60CC"/>
    <w:rsid w:val="008C4634"/>
    <w:rsid w:val="008D0314"/>
    <w:rsid w:val="008E551D"/>
    <w:rsid w:val="008F34F7"/>
    <w:rsid w:val="00900F5D"/>
    <w:rsid w:val="009147D5"/>
    <w:rsid w:val="00917FA8"/>
    <w:rsid w:val="0092338B"/>
    <w:rsid w:val="00926F9C"/>
    <w:rsid w:val="009367B8"/>
    <w:rsid w:val="0093727B"/>
    <w:rsid w:val="009423D9"/>
    <w:rsid w:val="00945118"/>
    <w:rsid w:val="00950E8B"/>
    <w:rsid w:val="00951DE1"/>
    <w:rsid w:val="00983165"/>
    <w:rsid w:val="00984F3C"/>
    <w:rsid w:val="009937B4"/>
    <w:rsid w:val="009C25D3"/>
    <w:rsid w:val="009C70D7"/>
    <w:rsid w:val="00A05770"/>
    <w:rsid w:val="00A313D0"/>
    <w:rsid w:val="00A33D34"/>
    <w:rsid w:val="00A34572"/>
    <w:rsid w:val="00A353DF"/>
    <w:rsid w:val="00A36652"/>
    <w:rsid w:val="00A4351B"/>
    <w:rsid w:val="00A50DEF"/>
    <w:rsid w:val="00A6316B"/>
    <w:rsid w:val="00A66EC9"/>
    <w:rsid w:val="00A70F32"/>
    <w:rsid w:val="00A7595A"/>
    <w:rsid w:val="00A84660"/>
    <w:rsid w:val="00A91E23"/>
    <w:rsid w:val="00A9275A"/>
    <w:rsid w:val="00AA0AFB"/>
    <w:rsid w:val="00AB7C8F"/>
    <w:rsid w:val="00AC4D69"/>
    <w:rsid w:val="00AE7EBE"/>
    <w:rsid w:val="00AF6D3E"/>
    <w:rsid w:val="00B02E23"/>
    <w:rsid w:val="00B13CBF"/>
    <w:rsid w:val="00B20834"/>
    <w:rsid w:val="00B256CD"/>
    <w:rsid w:val="00B25D0D"/>
    <w:rsid w:val="00B32C7C"/>
    <w:rsid w:val="00B34AD3"/>
    <w:rsid w:val="00B36960"/>
    <w:rsid w:val="00B73DF3"/>
    <w:rsid w:val="00B81514"/>
    <w:rsid w:val="00B82778"/>
    <w:rsid w:val="00B86379"/>
    <w:rsid w:val="00B92A05"/>
    <w:rsid w:val="00B931AF"/>
    <w:rsid w:val="00B97502"/>
    <w:rsid w:val="00BA4621"/>
    <w:rsid w:val="00BB11EA"/>
    <w:rsid w:val="00BB7FF1"/>
    <w:rsid w:val="00BC121A"/>
    <w:rsid w:val="00BC4F67"/>
    <w:rsid w:val="00BD3990"/>
    <w:rsid w:val="00BE316B"/>
    <w:rsid w:val="00BF68F3"/>
    <w:rsid w:val="00C06836"/>
    <w:rsid w:val="00C22362"/>
    <w:rsid w:val="00C27A6A"/>
    <w:rsid w:val="00C4007C"/>
    <w:rsid w:val="00C54E0B"/>
    <w:rsid w:val="00C71D5D"/>
    <w:rsid w:val="00C76045"/>
    <w:rsid w:val="00C768A0"/>
    <w:rsid w:val="00C92F67"/>
    <w:rsid w:val="00C9675D"/>
    <w:rsid w:val="00CA3902"/>
    <w:rsid w:val="00CA52F3"/>
    <w:rsid w:val="00CB047E"/>
    <w:rsid w:val="00CB4263"/>
    <w:rsid w:val="00CC4E3D"/>
    <w:rsid w:val="00CD051E"/>
    <w:rsid w:val="00CD39B2"/>
    <w:rsid w:val="00CD3E0B"/>
    <w:rsid w:val="00CE1B6D"/>
    <w:rsid w:val="00CE4B76"/>
    <w:rsid w:val="00CF5B28"/>
    <w:rsid w:val="00CF5B9E"/>
    <w:rsid w:val="00D034C0"/>
    <w:rsid w:val="00D04EDE"/>
    <w:rsid w:val="00D07B7F"/>
    <w:rsid w:val="00D1187A"/>
    <w:rsid w:val="00D26E46"/>
    <w:rsid w:val="00D32729"/>
    <w:rsid w:val="00D363E1"/>
    <w:rsid w:val="00D45528"/>
    <w:rsid w:val="00D66993"/>
    <w:rsid w:val="00D714CA"/>
    <w:rsid w:val="00D844CB"/>
    <w:rsid w:val="00D853F6"/>
    <w:rsid w:val="00D92D49"/>
    <w:rsid w:val="00D97CB3"/>
    <w:rsid w:val="00DA0507"/>
    <w:rsid w:val="00DA30AF"/>
    <w:rsid w:val="00DA5C4F"/>
    <w:rsid w:val="00DB0FD0"/>
    <w:rsid w:val="00DB1162"/>
    <w:rsid w:val="00DD2661"/>
    <w:rsid w:val="00DE30A1"/>
    <w:rsid w:val="00DE3F93"/>
    <w:rsid w:val="00DE40EA"/>
    <w:rsid w:val="00DE656B"/>
    <w:rsid w:val="00DF0651"/>
    <w:rsid w:val="00DF19B5"/>
    <w:rsid w:val="00E02C2D"/>
    <w:rsid w:val="00E37634"/>
    <w:rsid w:val="00E464B5"/>
    <w:rsid w:val="00E546F7"/>
    <w:rsid w:val="00E563A6"/>
    <w:rsid w:val="00E72A86"/>
    <w:rsid w:val="00E7507D"/>
    <w:rsid w:val="00E80915"/>
    <w:rsid w:val="00E91658"/>
    <w:rsid w:val="00E94373"/>
    <w:rsid w:val="00E955E4"/>
    <w:rsid w:val="00E9689A"/>
    <w:rsid w:val="00EC7C0B"/>
    <w:rsid w:val="00EE5572"/>
    <w:rsid w:val="00EF18B4"/>
    <w:rsid w:val="00EF1985"/>
    <w:rsid w:val="00F159C9"/>
    <w:rsid w:val="00F21C7E"/>
    <w:rsid w:val="00F21F2C"/>
    <w:rsid w:val="00F503A2"/>
    <w:rsid w:val="00F533D2"/>
    <w:rsid w:val="00F565D8"/>
    <w:rsid w:val="00F809F3"/>
    <w:rsid w:val="00F80F30"/>
    <w:rsid w:val="00F82369"/>
    <w:rsid w:val="00F828DB"/>
    <w:rsid w:val="00F90602"/>
    <w:rsid w:val="00FA1504"/>
    <w:rsid w:val="00FB36E7"/>
    <w:rsid w:val="00FB7926"/>
    <w:rsid w:val="00FC0C91"/>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67" fillcolor="white">
      <v:fill color="white"/>
      <o:colormru v:ext="edit" colors="#00b1ec"/>
    </o:shapedefaults>
    <o:shapelayout v:ext="edit">
      <o:idmap v:ext="edit" data="1"/>
    </o:shapelayout>
  </w:shapeDefaults>
  <w:decimalSymbol w:val="."/>
  <w:listSeparator w:val=","/>
  <w14:docId w14:val="7D907F6F"/>
  <w15:chartTrackingRefBased/>
  <w15:docId w15:val="{D582557A-1A8F-4700-BD76-72B36288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710"/>
    <w:pPr>
      <w:spacing w:after="240" w:line="240" w:lineRule="exact"/>
    </w:pPr>
    <w:rPr>
      <w:rFonts w:ascii="Verdana" w:hAnsi="Verdana"/>
      <w:sz w:val="18"/>
      <w:szCs w:val="24"/>
    </w:rPr>
  </w:style>
  <w:style w:type="paragraph" w:styleId="Heading1">
    <w:name w:val="heading 1"/>
    <w:basedOn w:val="HeadingA"/>
    <w:next w:val="Normal"/>
    <w:qFormat/>
    <w:rsid w:val="008A7710"/>
    <w:pPr>
      <w:outlineLvl w:val="0"/>
    </w:pPr>
  </w:style>
  <w:style w:type="paragraph" w:styleId="Heading2">
    <w:name w:val="heading 2"/>
    <w:qFormat/>
    <w:rsid w:val="008A7710"/>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autoRedefine/>
    <w:rsid w:val="00521463"/>
    <w:pPr>
      <w:keepNext/>
      <w:spacing w:before="240" w:line="300" w:lineRule="atLeast"/>
      <w:outlineLvl w:val="2"/>
    </w:pPr>
    <w:rPr>
      <w:rFonts w:ascii="Frutiger 55 Roman" w:hAnsi="Frutiger 55 Roman"/>
      <w:b/>
      <w:color w:val="4D9EDC"/>
      <w:sz w:val="28"/>
    </w:rPr>
  </w:style>
  <w:style w:type="paragraph" w:styleId="Heading4">
    <w:name w:val="heading 4"/>
    <w:basedOn w:val="Normal"/>
    <w:next w:val="Normal"/>
    <w:qFormat/>
    <w:rsid w:val="008A7710"/>
    <w:pPr>
      <w:keepNext/>
      <w:spacing w:before="240" w:after="60"/>
      <w:outlineLvl w:val="3"/>
    </w:pPr>
    <w:rPr>
      <w:rFonts w:ascii="Tahoma" w:hAnsi="Tahoma"/>
      <w:b/>
      <w:color w:val="00B1EC"/>
      <w:sz w:val="24"/>
    </w:rPr>
  </w:style>
  <w:style w:type="paragraph" w:styleId="Heading5">
    <w:name w:val="heading 5"/>
    <w:basedOn w:val="Normal"/>
    <w:next w:val="Normal"/>
    <w:qFormat/>
    <w:rsid w:val="008A7710"/>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20" w:lineRule="atLeast"/>
    </w:pPr>
    <w:rPr>
      <w:spacing w:val="5"/>
    </w:rPr>
  </w:style>
  <w:style w:type="paragraph" w:styleId="BodyTextIndent">
    <w:name w:val="Body Text Indent"/>
    <w:basedOn w:val="Normal"/>
    <w:pPr>
      <w:ind w:left="318" w:hanging="284"/>
    </w:pPr>
    <w:rPr>
      <w:rFonts w:ascii="Arial" w:hAnsi="Arial"/>
    </w:rPr>
  </w:style>
  <w:style w:type="paragraph" w:styleId="Footer">
    <w:name w:val="footer"/>
    <w:basedOn w:val="Normal"/>
    <w:rsid w:val="008A7710"/>
    <w:pPr>
      <w:tabs>
        <w:tab w:val="right" w:pos="9639"/>
      </w:tabs>
      <w:spacing w:after="0" w:line="240" w:lineRule="auto"/>
    </w:pPr>
    <w:rPr>
      <w:b/>
      <w:color w:val="FFFFFF"/>
      <w:szCs w:val="18"/>
    </w:rPr>
  </w:style>
  <w:style w:type="character" w:styleId="PageNumber">
    <w:name w:val="page number"/>
    <w:basedOn w:val="DefaultParagraphFont"/>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link w:val="BodyTextChar"/>
    <w:rsid w:val="008A7710"/>
    <w:rPr>
      <w:color w:val="000000"/>
      <w:szCs w:val="20"/>
    </w:rPr>
  </w:style>
  <w:style w:type="paragraph" w:styleId="BodyText3">
    <w:name w:val="Body Text 3"/>
    <w:basedOn w:val="Normal"/>
    <w:pPr>
      <w:pBdr>
        <w:bottom w:val="single" w:sz="4" w:space="1" w:color="auto"/>
      </w:pBdr>
    </w:pPr>
    <w:rPr>
      <w:rFonts w:ascii="Arial" w:hAnsi="Arial"/>
    </w:rPr>
  </w:style>
  <w:style w:type="character" w:styleId="Hyperlink">
    <w:name w:val="Hyperlink"/>
    <w:rsid w:val="008A7710"/>
    <w:rPr>
      <w:rFonts w:ascii="Verdana" w:hAnsi="Verdana"/>
      <w:color w:val="0000FF"/>
      <w:sz w:val="18"/>
      <w:u w:val="single"/>
    </w:rPr>
  </w:style>
  <w:style w:type="character" w:styleId="FollowedHyperlink">
    <w:name w:val="FollowedHyperlink"/>
    <w:rPr>
      <w:color w:val="800080"/>
      <w:u w:val="single"/>
    </w:rPr>
  </w:style>
  <w:style w:type="paragraph" w:customStyle="1" w:styleId="NumberedListLevel1">
    <w:name w:val="Numbered List Level 1"/>
    <w:basedOn w:val="Normal"/>
    <w:next w:val="BodyText"/>
    <w:pPr>
      <w:tabs>
        <w:tab w:val="left" w:pos="1260"/>
      </w:tabs>
      <w:spacing w:before="240" w:line="360" w:lineRule="auto"/>
      <w:ind w:left="1260" w:hanging="360"/>
    </w:pPr>
  </w:style>
  <w:style w:type="paragraph" w:customStyle="1" w:styleId="BulletLevel1">
    <w:name w:val="Bullet Level 1"/>
    <w:basedOn w:val="Normal"/>
    <w:rsid w:val="008A7710"/>
    <w:pPr>
      <w:numPr>
        <w:numId w:val="6"/>
      </w:numPr>
      <w:tabs>
        <w:tab w:val="clear" w:pos="864"/>
        <w:tab w:val="num" w:pos="340"/>
      </w:tabs>
      <w:ind w:left="340" w:hanging="340"/>
      <w:jc w:val="both"/>
    </w:pPr>
    <w:rPr>
      <w:spacing w:val="5"/>
    </w:rPr>
  </w:style>
  <w:style w:type="paragraph" w:customStyle="1" w:styleId="BulletLevel2">
    <w:name w:val="Bullet Level 2"/>
    <w:basedOn w:val="Normal"/>
    <w:rsid w:val="008A7710"/>
    <w:pPr>
      <w:tabs>
        <w:tab w:val="left" w:pos="1361"/>
      </w:tabs>
      <w:ind w:left="1361" w:hanging="340"/>
    </w:pPr>
    <w:rPr>
      <w:szCs w:val="20"/>
    </w:rPr>
  </w:style>
  <w:style w:type="paragraph" w:customStyle="1" w:styleId="List-Level1">
    <w:name w:val="List - Level 1"/>
    <w:basedOn w:val="Normal"/>
    <w:pPr>
      <w:numPr>
        <w:numId w:val="2"/>
      </w:numPr>
      <w:spacing w:after="60" w:line="320" w:lineRule="atLeast"/>
    </w:pPr>
    <w:rPr>
      <w:spacing w:val="5"/>
    </w:rPr>
  </w:style>
  <w:style w:type="paragraph" w:customStyle="1" w:styleId="Heading">
    <w:name w:val="Heading"/>
    <w:basedOn w:val="Normal"/>
    <w:rsid w:val="00521463"/>
    <w:pPr>
      <w:spacing w:before="320" w:after="120" w:line="280" w:lineRule="atLeast"/>
    </w:pPr>
    <w:rPr>
      <w:rFonts w:ascii="Frutiger 55 Roman" w:hAnsi="Frutiger 55 Roman"/>
      <w:b/>
      <w:color w:val="4D9EDC"/>
      <w:spacing w:val="3"/>
      <w:sz w:val="28"/>
    </w:r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lang w:eastAsia="en-US"/>
    </w:rPr>
  </w:style>
  <w:style w:type="paragraph" w:customStyle="1" w:styleId="TableText">
    <w:name w:val="Table Text"/>
    <w:basedOn w:val="Normal"/>
    <w:pPr>
      <w:spacing w:after="6" w:line="260" w:lineRule="atLeast"/>
    </w:pPr>
    <w:rPr>
      <w:sz w:val="16"/>
    </w:rPr>
  </w:style>
  <w:style w:type="paragraph" w:customStyle="1" w:styleId="TableHeader">
    <w:name w:val="Table Header"/>
    <w:basedOn w:val="TableText"/>
    <w:rPr>
      <w:b/>
    </w:rPr>
  </w:style>
  <w:style w:type="paragraph" w:styleId="Caption">
    <w:name w:val="caption"/>
    <w:basedOn w:val="Normal"/>
    <w:qFormat/>
    <w:rsid w:val="008A7710"/>
    <w:rPr>
      <w:i/>
      <w:iCs/>
      <w:color w:val="000000"/>
      <w:spacing w:val="5"/>
      <w:kern w:val="28"/>
      <w:szCs w:val="16"/>
    </w:rPr>
  </w:style>
  <w:style w:type="paragraph" w:styleId="BalloonText">
    <w:name w:val="Balloon Text"/>
    <w:basedOn w:val="Normal"/>
    <w:semiHidden/>
    <w:rsid w:val="008A7710"/>
    <w:rPr>
      <w:rFonts w:ascii="Tahoma" w:hAnsi="Tahoma" w:cs="Tahoma"/>
      <w:sz w:val="16"/>
      <w:szCs w:val="16"/>
    </w:rPr>
  </w:style>
  <w:style w:type="table" w:styleId="TableGrid">
    <w:name w:val="Table Grid"/>
    <w:basedOn w:val="TableNormal"/>
    <w:rsid w:val="0079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ttomNoborder">
    <w:name w:val="Style Heading 1 + Bottom: (No border)"/>
    <w:basedOn w:val="Heading1"/>
    <w:rsid w:val="005C49E5"/>
    <w:rPr>
      <w:bCs w:val="0"/>
    </w:rPr>
  </w:style>
  <w:style w:type="character" w:customStyle="1" w:styleId="Leaderbox">
    <w:name w:val="Leader box"/>
    <w:rsid w:val="000E3E26"/>
    <w:rPr>
      <w:rFonts w:ascii="Arial" w:hAnsi="Arial"/>
      <w:color w:val="auto"/>
      <w:sz w:val="16"/>
    </w:rPr>
  </w:style>
  <w:style w:type="paragraph" w:customStyle="1" w:styleId="HeadingA">
    <w:name w:val="Heading A"/>
    <w:basedOn w:val="Normal"/>
    <w:link w:val="HeadingAChar"/>
    <w:rsid w:val="008A7710"/>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8A7710"/>
    <w:rPr>
      <w:rFonts w:ascii="Tahoma" w:hAnsi="Tahoma" w:cs="Tahoma"/>
      <w:b/>
      <w:bCs/>
      <w:color w:val="00B1EC"/>
      <w:kern w:val="28"/>
      <w:sz w:val="24"/>
      <w:szCs w:val="24"/>
      <w:lang w:val="en-AU" w:eastAsia="en-AU" w:bidi="ar-SA"/>
    </w:rPr>
  </w:style>
  <w:style w:type="character" w:customStyle="1" w:styleId="Heading3Char">
    <w:name w:val="Heading 3 Char"/>
    <w:link w:val="Heading3"/>
    <w:rsid w:val="008A7710"/>
    <w:rPr>
      <w:rFonts w:ascii="Verdana" w:hAnsi="Verdana" w:cs="Tahoma"/>
      <w:b/>
      <w:bCs/>
      <w:color w:val="00B1EC"/>
      <w:sz w:val="22"/>
      <w:szCs w:val="26"/>
      <w:lang w:val="en-AU" w:eastAsia="en-AU" w:bidi="ar-SA"/>
    </w:rPr>
  </w:style>
  <w:style w:type="paragraph" w:styleId="NormalWeb">
    <w:name w:val="Normal (Web)"/>
    <w:basedOn w:val="Normal"/>
    <w:link w:val="NormalWebChar"/>
    <w:rsid w:val="008A7710"/>
    <w:pPr>
      <w:spacing w:before="100" w:beforeAutospacing="1" w:after="100" w:afterAutospacing="1"/>
    </w:pPr>
    <w:rPr>
      <w:szCs w:val="18"/>
    </w:rPr>
  </w:style>
  <w:style w:type="character" w:customStyle="1" w:styleId="NormalWebChar">
    <w:name w:val="Normal (Web) Char"/>
    <w:link w:val="NormalWeb"/>
    <w:rsid w:val="008A7710"/>
    <w:rPr>
      <w:rFonts w:ascii="Verdana" w:hAnsi="Verdana"/>
      <w:sz w:val="18"/>
      <w:szCs w:val="18"/>
      <w:lang w:val="en-AU" w:eastAsia="en-AU" w:bidi="ar-SA"/>
    </w:rPr>
  </w:style>
  <w:style w:type="character" w:customStyle="1" w:styleId="BodyTextChar">
    <w:name w:val="Body Text Char"/>
    <w:link w:val="BodyText"/>
    <w:rsid w:val="008A7710"/>
    <w:rPr>
      <w:rFonts w:ascii="Verdana" w:hAnsi="Verdana"/>
      <w:color w:val="000000"/>
      <w:sz w:val="18"/>
      <w:lang w:val="en-AU" w:eastAsia="en-AU" w:bidi="ar-SA"/>
    </w:rPr>
  </w:style>
  <w:style w:type="paragraph" w:customStyle="1" w:styleId="HeadingA12ptBluelineabove">
    <w:name w:val="Heading A 1/2pt Blue line above"/>
    <w:basedOn w:val="HeadingA"/>
    <w:rsid w:val="008A7710"/>
    <w:pPr>
      <w:pBdr>
        <w:top w:val="single" w:sz="4" w:space="12" w:color="00B1EC"/>
      </w:pBdr>
    </w:pPr>
  </w:style>
  <w:style w:type="paragraph" w:customStyle="1" w:styleId="HeadingAnumbered">
    <w:name w:val="Heading A numbered"/>
    <w:basedOn w:val="HeadingA"/>
    <w:rsid w:val="008A7710"/>
    <w:pPr>
      <w:ind w:left="680" w:hanging="680"/>
    </w:pPr>
  </w:style>
  <w:style w:type="paragraph" w:customStyle="1" w:styleId="Links">
    <w:name w:val="Links"/>
    <w:basedOn w:val="Normal"/>
    <w:rsid w:val="008A7710"/>
    <w:pPr>
      <w:numPr>
        <w:ilvl w:val="1"/>
        <w:numId w:val="25"/>
      </w:numPr>
      <w:tabs>
        <w:tab w:val="clear" w:pos="2039"/>
      </w:tabs>
      <w:ind w:left="0" w:firstLine="0"/>
    </w:pPr>
  </w:style>
  <w:style w:type="character" w:customStyle="1" w:styleId="Stupid">
    <w:name w:val="Stupid"/>
    <w:rsid w:val="008A7710"/>
    <w:rPr>
      <w:rFonts w:ascii="Verdana" w:hAnsi="Verdana"/>
      <w:sz w:val="18"/>
    </w:rPr>
  </w:style>
  <w:style w:type="paragraph" w:customStyle="1" w:styleId="BodyTextindent18mm">
    <w:name w:val="Body Text indent 18mm"/>
    <w:basedOn w:val="BodyTextindent12mm"/>
    <w:rsid w:val="008A7710"/>
    <w:pPr>
      <w:ind w:left="1021"/>
    </w:pPr>
  </w:style>
  <w:style w:type="paragraph" w:customStyle="1" w:styleId="BodyTextindent12mm">
    <w:name w:val="Body Text indent 12mm"/>
    <w:basedOn w:val="Normal"/>
    <w:rsid w:val="008A7710"/>
    <w:pPr>
      <w:ind w:left="680"/>
    </w:pPr>
  </w:style>
  <w:style w:type="paragraph" w:customStyle="1" w:styleId="Bodytexttable">
    <w:name w:val="Body text table"/>
    <w:basedOn w:val="Normal"/>
    <w:rsid w:val="008A7710"/>
    <w:pPr>
      <w:spacing w:after="60"/>
    </w:pPr>
    <w:rPr>
      <w:sz w:val="20"/>
    </w:rPr>
  </w:style>
  <w:style w:type="paragraph" w:customStyle="1" w:styleId="UserGuideHeading">
    <w:name w:val="User Guide Heading"/>
    <w:basedOn w:val="Normal"/>
    <w:rsid w:val="008A7710"/>
    <w:pPr>
      <w:pBdr>
        <w:bottom w:val="single" w:sz="4" w:space="12" w:color="00B1EC"/>
      </w:pBdr>
      <w:tabs>
        <w:tab w:val="left" w:pos="2255"/>
      </w:tabs>
      <w:spacing w:after="360"/>
      <w:ind w:left="2265" w:hanging="2265"/>
    </w:pPr>
    <w:rPr>
      <w:rFonts w:ascii="Tahoma" w:hAnsi="Tahoma" w:cs="Tahoma"/>
      <w:b/>
      <w:bCs/>
      <w:color w:val="00B1EC"/>
      <w:kern w:val="28"/>
      <w:sz w:val="28"/>
      <w:szCs w:val="28"/>
    </w:rPr>
  </w:style>
  <w:style w:type="paragraph" w:customStyle="1" w:styleId="BulletsBodyText">
    <w:name w:val="Bullets Body Text"/>
    <w:basedOn w:val="Normal"/>
    <w:rsid w:val="008A7710"/>
    <w:pPr>
      <w:numPr>
        <w:numId w:val="25"/>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8A7710"/>
    <w:rPr>
      <w:b/>
      <w:bCs/>
    </w:rPr>
  </w:style>
  <w:style w:type="character" w:customStyle="1" w:styleId="BodyTextBoldChar">
    <w:name w:val="Body Text Bold Char"/>
    <w:link w:val="BodyTextBold"/>
    <w:rsid w:val="008A7710"/>
    <w:rPr>
      <w:rFonts w:ascii="Verdana" w:hAnsi="Verdana"/>
      <w:b/>
      <w:bCs/>
      <w:color w:val="000000"/>
      <w:sz w:val="18"/>
      <w:lang w:val="en-AU" w:eastAsia="en-AU" w:bidi="ar-SA"/>
    </w:rPr>
  </w:style>
  <w:style w:type="paragraph" w:customStyle="1" w:styleId="NumberedList">
    <w:name w:val="Numbered List"/>
    <w:basedOn w:val="Normal"/>
    <w:link w:val="NumberedListChar"/>
    <w:rsid w:val="008A7710"/>
    <w:pPr>
      <w:ind w:left="1020" w:hanging="340"/>
    </w:pPr>
    <w:rPr>
      <w:color w:val="000000"/>
      <w:kern w:val="28"/>
      <w:szCs w:val="20"/>
    </w:rPr>
  </w:style>
  <w:style w:type="paragraph" w:customStyle="1" w:styleId="BodyTextBoldindent1cm">
    <w:name w:val="Body Text Bold indent 1cm"/>
    <w:basedOn w:val="BodyTextBold"/>
    <w:rsid w:val="008A7710"/>
    <w:pPr>
      <w:ind w:left="566"/>
    </w:pPr>
  </w:style>
  <w:style w:type="paragraph" w:customStyle="1" w:styleId="Hint">
    <w:name w:val="Hint"/>
    <w:basedOn w:val="Normal"/>
    <w:rsid w:val="008A7710"/>
    <w:pPr>
      <w:ind w:left="680"/>
    </w:pPr>
    <w:rPr>
      <w:rFonts w:cs="Arial"/>
      <w:i/>
      <w:iCs/>
      <w:color w:val="000000"/>
      <w:szCs w:val="20"/>
    </w:rPr>
  </w:style>
  <w:style w:type="paragraph" w:customStyle="1" w:styleId="Bulletsnumberedlist">
    <w:name w:val="Bullets numbered list"/>
    <w:basedOn w:val="Normal"/>
    <w:rsid w:val="008A7710"/>
    <w:pPr>
      <w:numPr>
        <w:ilvl w:val="2"/>
        <w:numId w:val="25"/>
      </w:numPr>
      <w:tabs>
        <w:tab w:val="clear" w:pos="2835"/>
        <w:tab w:val="num" w:pos="1021"/>
      </w:tabs>
      <w:ind w:left="1020" w:hanging="340"/>
    </w:pPr>
    <w:rPr>
      <w:color w:val="000000"/>
      <w:spacing w:val="5"/>
      <w:kern w:val="28"/>
      <w:szCs w:val="20"/>
    </w:rPr>
  </w:style>
  <w:style w:type="paragraph" w:customStyle="1" w:styleId="BodyTextItalicIndent12cm">
    <w:name w:val="Body Text Italic Indent 1.2cm"/>
    <w:basedOn w:val="BodyText"/>
    <w:rsid w:val="008A7710"/>
    <w:pPr>
      <w:ind w:left="675"/>
    </w:pPr>
    <w:rPr>
      <w:i/>
      <w:iCs/>
    </w:rPr>
  </w:style>
  <w:style w:type="paragraph" w:customStyle="1" w:styleId="NOTE">
    <w:name w:val="NOTE"/>
    <w:basedOn w:val="Normal"/>
    <w:rsid w:val="00F21C7E"/>
    <w:rPr>
      <w:b/>
      <w:bCs/>
      <w:color w:val="000000"/>
      <w:spacing w:val="5"/>
      <w:kern w:val="28"/>
      <w:szCs w:val="18"/>
    </w:rPr>
  </w:style>
  <w:style w:type="character" w:styleId="CommentReference">
    <w:name w:val="annotation reference"/>
    <w:semiHidden/>
    <w:rsid w:val="00FA1504"/>
    <w:rPr>
      <w:sz w:val="16"/>
      <w:szCs w:val="16"/>
    </w:rPr>
  </w:style>
  <w:style w:type="paragraph" w:customStyle="1" w:styleId="NOTEIndent12cm">
    <w:name w:val="NOTE Indent 1.2cm"/>
    <w:basedOn w:val="Normal"/>
    <w:rsid w:val="008A7710"/>
    <w:pPr>
      <w:ind w:left="680"/>
    </w:pPr>
    <w:rPr>
      <w:b/>
      <w:bCs/>
      <w:color w:val="000000"/>
      <w:szCs w:val="18"/>
    </w:rPr>
  </w:style>
  <w:style w:type="paragraph" w:customStyle="1" w:styleId="BodyText12ptbluerulebelow">
    <w:name w:val="Body Text 1/2pt blue rule below"/>
    <w:basedOn w:val="BodyText"/>
    <w:next w:val="BodyText"/>
    <w:rsid w:val="008A7710"/>
    <w:pPr>
      <w:pBdr>
        <w:bottom w:val="single" w:sz="4" w:space="12" w:color="00B1EC"/>
      </w:pBdr>
    </w:pPr>
  </w:style>
  <w:style w:type="paragraph" w:customStyle="1" w:styleId="Bodytextunderlined">
    <w:name w:val="Body text underlined"/>
    <w:basedOn w:val="NumberedList"/>
    <w:link w:val="BodytextunderlinedChar"/>
    <w:rsid w:val="008A7710"/>
    <w:rPr>
      <w:u w:val="single"/>
    </w:rPr>
  </w:style>
  <w:style w:type="paragraph" w:customStyle="1" w:styleId="BulletsBodyTextIndent">
    <w:name w:val="Bullets Body Text Indent"/>
    <w:basedOn w:val="BulletsBodyText"/>
    <w:next w:val="Normal"/>
    <w:rsid w:val="008A7710"/>
    <w:pPr>
      <w:ind w:left="1361"/>
    </w:pPr>
  </w:style>
  <w:style w:type="character" w:customStyle="1" w:styleId="NumberedListChar">
    <w:name w:val="Numbered List Char"/>
    <w:link w:val="NumberedList"/>
    <w:rsid w:val="008A7710"/>
    <w:rPr>
      <w:rFonts w:ascii="Verdana" w:hAnsi="Verdana"/>
      <w:color w:val="000000"/>
      <w:kern w:val="28"/>
      <w:sz w:val="18"/>
      <w:lang w:val="en-AU" w:eastAsia="en-AU" w:bidi="ar-SA"/>
    </w:rPr>
  </w:style>
  <w:style w:type="character" w:customStyle="1" w:styleId="BodytextunderlinedChar">
    <w:name w:val="Body text underlined Char"/>
    <w:link w:val="Bodytextunderlined"/>
    <w:rsid w:val="008A7710"/>
    <w:rPr>
      <w:rFonts w:ascii="Verdana" w:hAnsi="Verdana"/>
      <w:color w:val="000000"/>
      <w:kern w:val="28"/>
      <w:sz w:val="18"/>
      <w:u w:val="single"/>
      <w:lang w:val="en-AU" w:eastAsia="en-AU" w:bidi="ar-SA"/>
    </w:rPr>
  </w:style>
  <w:style w:type="paragraph" w:customStyle="1" w:styleId="Heading2indent12mm">
    <w:name w:val="Heading 2 indent 12mm"/>
    <w:basedOn w:val="Heading2"/>
    <w:rsid w:val="008A7710"/>
    <w:pPr>
      <w:ind w:left="680"/>
    </w:pPr>
  </w:style>
  <w:style w:type="paragraph" w:customStyle="1" w:styleId="StyleHeading2indent12mm">
    <w:name w:val="Style Heading 2 indent 12mm"/>
    <w:basedOn w:val="Heading2"/>
    <w:rsid w:val="008A7710"/>
    <w:pPr>
      <w:ind w:left="680"/>
    </w:pPr>
    <w:rPr>
      <w:rFonts w:cs="Times New Roman"/>
      <w:szCs w:val="20"/>
    </w:rPr>
  </w:style>
  <w:style w:type="paragraph" w:styleId="CommentText">
    <w:name w:val="annotation text"/>
    <w:basedOn w:val="Normal"/>
    <w:semiHidden/>
    <w:rsid w:val="00FA1504"/>
    <w:rPr>
      <w:sz w:val="20"/>
      <w:szCs w:val="20"/>
    </w:rPr>
  </w:style>
  <w:style w:type="paragraph" w:styleId="CommentSubject">
    <w:name w:val="annotation subject"/>
    <w:basedOn w:val="CommentText"/>
    <w:next w:val="CommentText"/>
    <w:semiHidden/>
    <w:rsid w:val="00FA1504"/>
    <w:rPr>
      <w:b/>
      <w:bCs/>
    </w:rPr>
  </w:style>
  <w:style w:type="paragraph" w:styleId="Revision">
    <w:name w:val="Revision"/>
    <w:hidden/>
    <w:uiPriority w:val="99"/>
    <w:semiHidden/>
    <w:rsid w:val="00127158"/>
    <w:rPr>
      <w:rFonts w:ascii="Verdana" w:hAnsi="Verdana"/>
      <w:sz w:val="18"/>
      <w:szCs w:val="24"/>
    </w:rPr>
  </w:style>
  <w:style w:type="paragraph" w:styleId="ListParagraph">
    <w:name w:val="List Paragraph"/>
    <w:basedOn w:val="Normal"/>
    <w:uiPriority w:val="34"/>
    <w:qFormat/>
    <w:rsid w:val="008E551D"/>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pear.info@delwp.vic.gov.au"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spear.land.vic.gov.au/SPEAR"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DOCID423-602155417-728</_dlc_DocId>
    <_dlc_DocIdUrl xmlns="a5f32de4-e402-4188-b034-e71ca7d22e54">
      <Url>https://delwpvicgovau.sharepoint.com/sites/ecm_423/_layouts/15/DocIdRedir.aspx?ID=DOCID423-602155417-728</Url>
      <Description>DOCID423-602155417-728</Description>
    </_dlc_DocIdUrl>
  </documentManagement>
</p:properties>
</file>

<file path=customXml/item4.xml><?xml version="1.0" encoding="utf-8"?>
<LongProperties xmlns="http://schemas.microsoft.com/office/2006/metadata/longProperties"/>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mso-contentType ?>
<SharedContentType xmlns="Microsoft.SharePoint.Taxonomy.ContentTypeSync" SourceId="797aeec6-0273-40f2-ab3e-beee73212332" ContentTypeId="0x0101002517F445A0F35E449C98AAD631F2B0386F06"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CE1D75-F889-4023-AA9E-3F5BBE09CA0F}">
  <ds:schemaRefs>
    <ds:schemaRef ds:uri="http://schemas.microsoft.com/sharepoint/v3/contenttype/forms"/>
  </ds:schemaRefs>
</ds:datastoreItem>
</file>

<file path=customXml/itemProps2.xml><?xml version="1.0" encoding="utf-8"?>
<ds:datastoreItem xmlns:ds="http://schemas.openxmlformats.org/officeDocument/2006/customXml" ds:itemID="{9C72DD0D-94BC-420B-BFC6-3F79AD76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58508-DAE5-4C06-8C49-8CBF0B51D77C}">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f9b1b167-57fc-48c1-87bd-7453a0d34f2d"/>
    <ds:schemaRef ds:uri="a5f32de4-e402-4188-b034-e71ca7d22e54"/>
  </ds:schemaRefs>
</ds:datastoreItem>
</file>

<file path=customXml/itemProps4.xml><?xml version="1.0" encoding="utf-8"?>
<ds:datastoreItem xmlns:ds="http://schemas.openxmlformats.org/officeDocument/2006/customXml" ds:itemID="{00C63B27-0E29-486B-BC83-80DB706ECA39}">
  <ds:schemaRefs>
    <ds:schemaRef ds:uri="http://schemas.microsoft.com/office/2006/metadata/longProperties"/>
  </ds:schemaRefs>
</ds:datastoreItem>
</file>

<file path=customXml/itemProps5.xml><?xml version="1.0" encoding="utf-8"?>
<ds:datastoreItem xmlns:ds="http://schemas.openxmlformats.org/officeDocument/2006/customXml" ds:itemID="{BB38E295-7A43-4B3B-BFE4-7D04F3489891}">
  <ds:schemaRefs>
    <ds:schemaRef ds:uri="http://schemas.microsoft.com/office/2006/metadata/customXsn"/>
  </ds:schemaRefs>
</ds:datastoreItem>
</file>

<file path=customXml/itemProps6.xml><?xml version="1.0" encoding="utf-8"?>
<ds:datastoreItem xmlns:ds="http://schemas.openxmlformats.org/officeDocument/2006/customXml" ds:itemID="{9C5A52FC-48B9-4253-9EA2-2796933C1C31}">
  <ds:schemaRefs>
    <ds:schemaRef ds:uri="Microsoft.SharePoint.Taxonomy.ContentTypeSync"/>
  </ds:schemaRefs>
</ds:datastoreItem>
</file>

<file path=customXml/itemProps7.xml><?xml version="1.0" encoding="utf-8"?>
<ds:datastoreItem xmlns:ds="http://schemas.openxmlformats.org/officeDocument/2006/customXml" ds:itemID="{C8AE6CA7-BA77-4FEA-9059-A4EC4AE14AF6}">
  <ds:schemaRefs>
    <ds:schemaRef ds:uri="http://schemas.openxmlformats.org/officeDocument/2006/bibliography"/>
  </ds:schemaRefs>
</ds:datastoreItem>
</file>

<file path=customXml/itemProps8.xml><?xml version="1.0" encoding="utf-8"?>
<ds:datastoreItem xmlns:ds="http://schemas.openxmlformats.org/officeDocument/2006/customXml" ds:itemID="{8D4CC20E-5814-4B1D-9EA6-28B6540F24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User Guide</vt:lpstr>
    </vt:vector>
  </TitlesOfParts>
  <Company>nre</Company>
  <LinksUpToDate>false</LinksUpToDate>
  <CharactersWithSpaces>6931</CharactersWithSpaces>
  <SharedDoc>false</SharedDoc>
  <HLinks>
    <vt:vector size="12" baseType="variant">
      <vt:variant>
        <vt:i4>393321</vt:i4>
      </vt:variant>
      <vt:variant>
        <vt:i4>3</vt:i4>
      </vt:variant>
      <vt:variant>
        <vt:i4>0</vt:i4>
      </vt:variant>
      <vt:variant>
        <vt:i4>5</vt:i4>
      </vt:variant>
      <vt:variant>
        <vt:lpwstr>mailto:spear.info@delwp.vic.gov.au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subject/>
  <dc:creator>sc48</dc:creator>
  <cp:keywords/>
  <cp:lastModifiedBy>Leanne J Dillon-Thomas (DELWP)</cp:lastModifiedBy>
  <cp:revision>28</cp:revision>
  <cp:lastPrinted>2018-07-25T05:52:00Z</cp:lastPrinted>
  <dcterms:created xsi:type="dcterms:W3CDTF">2021-05-13T01:56:00Z</dcterms:created>
  <dcterms:modified xsi:type="dcterms:W3CDTF">2021-05-20T04:30:00Z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DOCID423-602155417-92</vt:lpwstr>
  </property>
  <property fmtid="{D5CDD505-2E9C-101B-9397-08002B2CF9AE}" pid="3" name="_dlc_DocIdItemGuid">
    <vt:lpwstr>7c29f01a-8808-4a9b-ac44-813ec0a072b9</vt:lpwstr>
  </property>
  <property fmtid="{D5CDD505-2E9C-101B-9397-08002B2CF9AE}" pid="4" name="_dlc_DocIdUrl">
    <vt:lpwstr>https://delwpvicgovau.sharepoint.com/sites/ecm_423/_layouts/15/DocIdRedir.aspx?ID=DOCID423-602155417-92, DOCID423-602155417-92</vt:lpwstr>
  </property>
  <property fmtid="{D5CDD505-2E9C-101B-9397-08002B2CF9AE}" pid="5" name="MSIP_Label_4257e2ab-f512-40e2-9c9a-c64247360765_Enabled">
    <vt:lpwstr>true</vt:lpwstr>
  </property>
  <property fmtid="{D5CDD505-2E9C-101B-9397-08002B2CF9AE}" pid="6" name="MSIP_Label_4257e2ab-f512-40e2-9c9a-c64247360765_SetDate">
    <vt:lpwstr>2021-05-13T01:56:19Z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1c7cac6e-f302-4063-9a5c-e8de12365ee4</vt:lpwstr>
  </property>
  <property fmtid="{D5CDD505-2E9C-101B-9397-08002B2CF9AE}" pid="11" name="MSIP_Label_4257e2ab-f512-40e2-9c9a-c64247360765_ContentBits">
    <vt:lpwstr>2</vt:lpwstr>
  </property>
  <property fmtid="{D5CDD505-2E9C-101B-9397-08002B2CF9AE}" pid="12" name="Section">
    <vt:lpwstr>6;#Subdivision|d01e1b3b-9a60-4abc-9d99-b97e80e2e194</vt:lpwstr>
  </property>
  <property fmtid="{D5CDD505-2E9C-101B-9397-08002B2CF9AE}" pid="13" name="Projects">
    <vt:lpwstr/>
  </property>
  <property fmtid="{D5CDD505-2E9C-101B-9397-08002B2CF9AE}" pid="14" name="Sub-Section">
    <vt:lpwstr/>
  </property>
  <property fmtid="{D5CDD505-2E9C-101B-9397-08002B2CF9AE}" pid="15" name="Agency">
    <vt:lpwstr>1;#Department of Environment, Land, Water and Planning|607a3f87-1228-4cd9-82a5-076aa8776274</vt:lpwstr>
  </property>
  <property fmtid="{D5CDD505-2E9C-101B-9397-08002B2CF9AE}" pid="16" name="Branch">
    <vt:lpwstr>7;#Land Registry Services|49f83574-4e0d-42dc-acdb-b58e9d81ab9b</vt:lpwstr>
  </property>
  <property fmtid="{D5CDD505-2E9C-101B-9397-08002B2CF9AE}" pid="17" name="Division">
    <vt:lpwstr>4;#Land Use Victoria|df55b370-7608-494b-9fb4-f51a3f958028</vt:lpwstr>
  </property>
  <property fmtid="{D5CDD505-2E9C-101B-9397-08002B2CF9AE}" pid="18" name="ContentTypeId">
    <vt:lpwstr>0x0101002517F445A0F35E449C98AAD631F2B0386F0600E530C59FEECE6243B60C09EA7DC1E0AE</vt:lpwstr>
  </property>
  <property fmtid="{D5CDD505-2E9C-101B-9397-08002B2CF9AE}" pid="19" name="Dissemination Limiting Marker">
    <vt:lpwstr>2;#FOUO|955eb6fc-b35a-4808-8aa5-31e514fa3f26</vt:lpwstr>
  </property>
  <property fmtid="{D5CDD505-2E9C-101B-9397-08002B2CF9AE}" pid="20" name="Group1">
    <vt:lpwstr>5;#Local Infrastructure|35232ce7-1039-46ab-a331-4c8e969be43f</vt:lpwstr>
  </property>
  <property fmtid="{D5CDD505-2E9C-101B-9397-08002B2CF9AE}" pid="21" name="Security Classification">
    <vt:lpwstr>3;#Unclassified|7fa379f4-4aba-4692-ab80-7d39d3a23cf4</vt:lpwstr>
  </property>
</Properties>
</file>